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987" w:rsidRPr="00AA05FB" w:rsidRDefault="00F05987" w:rsidP="00F05987">
      <w:pPr>
        <w:jc w:val="center"/>
        <w:rPr>
          <w:lang w:val="ru-RU"/>
        </w:rPr>
      </w:pPr>
      <w:r w:rsidRPr="0036517D">
        <w:rPr>
          <w:noProof/>
          <w:lang w:eastAsia="en-US"/>
        </w:rPr>
        <w:drawing>
          <wp:inline distT="0" distB="0" distL="0" distR="0">
            <wp:extent cx="801073" cy="813150"/>
            <wp:effectExtent l="19050" t="0" r="0" b="0"/>
            <wp:docPr id="2" name="Picture 1" descr="logoGG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GF.gif"/>
                    <pic:cNvPicPr/>
                  </pic:nvPicPr>
                  <pic:blipFill>
                    <a:blip r:embed="rId4" cstate="print"/>
                    <a:stretch>
                      <a:fillRect/>
                    </a:stretch>
                  </pic:blipFill>
                  <pic:spPr>
                    <a:xfrm>
                      <a:off x="0" y="0"/>
                      <a:ext cx="804303" cy="816429"/>
                    </a:xfrm>
                    <a:prstGeom prst="rect">
                      <a:avLst/>
                    </a:prstGeom>
                  </pic:spPr>
                </pic:pic>
              </a:graphicData>
            </a:graphic>
          </wp:inline>
        </w:drawing>
      </w:r>
      <w:r w:rsidRPr="00AA05FB">
        <w:rPr>
          <w:lang w:val="ru-RU"/>
        </w:rPr>
        <w:t xml:space="preserve">                                                                                                         </w:t>
      </w:r>
      <w:r w:rsidRPr="0036517D">
        <w:rPr>
          <w:noProof/>
          <w:lang w:eastAsia="en-US"/>
        </w:rPr>
        <w:drawing>
          <wp:inline distT="0" distB="0" distL="0" distR="0">
            <wp:extent cx="757803" cy="721882"/>
            <wp:effectExtent l="19050" t="0" r="4197" b="0"/>
            <wp:docPr id="1" name="Picture 0" descr="awh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hhe logo.jpg"/>
                    <pic:cNvPicPr/>
                  </pic:nvPicPr>
                  <pic:blipFill>
                    <a:blip r:embed="rId5" cstate="print"/>
                    <a:stretch>
                      <a:fillRect/>
                    </a:stretch>
                  </pic:blipFill>
                  <pic:spPr>
                    <a:xfrm>
                      <a:off x="0" y="0"/>
                      <a:ext cx="760720" cy="724661"/>
                    </a:xfrm>
                    <a:prstGeom prst="rect">
                      <a:avLst/>
                    </a:prstGeom>
                  </pic:spPr>
                </pic:pic>
              </a:graphicData>
            </a:graphic>
          </wp:inline>
        </w:drawing>
      </w:r>
      <w:r w:rsidRPr="00AA05FB">
        <w:rPr>
          <w:lang w:val="ru-RU"/>
        </w:rPr>
        <w:t xml:space="preserve"> </w:t>
      </w:r>
    </w:p>
    <w:p w:rsidR="00F05987" w:rsidRPr="00D479A1" w:rsidRDefault="004801B4" w:rsidP="00F05987">
      <w:pPr>
        <w:jc w:val="center"/>
        <w:rPr>
          <w:b/>
        </w:rPr>
      </w:pPr>
      <w:r w:rsidRPr="00D479A1">
        <w:rPr>
          <w:b/>
        </w:rPr>
        <w:t>Regional Workshop</w:t>
      </w:r>
    </w:p>
    <w:p w:rsidR="00F05987" w:rsidRPr="00D479A1" w:rsidRDefault="00F05987" w:rsidP="00F05987">
      <w:pPr>
        <w:jc w:val="right"/>
        <w:rPr>
          <w:b/>
          <w:bCs/>
          <w:color w:val="000000"/>
          <w:highlight w:val="yellow"/>
          <w:lang w:val="ru-RU"/>
        </w:rPr>
      </w:pPr>
    </w:p>
    <w:p w:rsidR="00F05987" w:rsidRPr="00D479A1" w:rsidRDefault="00AE7DC4" w:rsidP="00F05987">
      <w:pPr>
        <w:jc w:val="right"/>
        <w:rPr>
          <w:b/>
          <w:bCs/>
          <w:color w:val="000000"/>
          <w:sz w:val="20"/>
          <w:szCs w:val="20"/>
          <w:lang w:val="ru-RU"/>
        </w:rPr>
      </w:pPr>
      <w:r w:rsidRPr="00D479A1">
        <w:rPr>
          <w:b/>
          <w:bCs/>
          <w:color w:val="000000"/>
          <w:sz w:val="20"/>
          <w:szCs w:val="20"/>
          <w:lang w:val="ru-RU"/>
        </w:rPr>
        <w:t>20</w:t>
      </w:r>
      <w:r w:rsidRPr="00D479A1">
        <w:rPr>
          <w:b/>
          <w:bCs/>
          <w:color w:val="000000"/>
          <w:sz w:val="20"/>
          <w:szCs w:val="20"/>
        </w:rPr>
        <w:t xml:space="preserve"> March</w:t>
      </w:r>
      <w:r w:rsidR="00F05987" w:rsidRPr="00D479A1">
        <w:rPr>
          <w:b/>
          <w:bCs/>
          <w:color w:val="000000"/>
          <w:sz w:val="20"/>
          <w:szCs w:val="20"/>
          <w:lang w:val="ru-RU"/>
        </w:rPr>
        <w:t xml:space="preserve"> 2015</w:t>
      </w:r>
    </w:p>
    <w:p w:rsidR="00F05987" w:rsidRPr="00DE272B" w:rsidRDefault="00AE7DC4" w:rsidP="00F05987">
      <w:pPr>
        <w:jc w:val="right"/>
        <w:rPr>
          <w:b/>
          <w:bCs/>
          <w:color w:val="000000"/>
          <w:sz w:val="20"/>
          <w:szCs w:val="20"/>
        </w:rPr>
      </w:pPr>
      <w:r w:rsidRPr="00D479A1">
        <w:rPr>
          <w:b/>
          <w:bCs/>
          <w:color w:val="000000"/>
          <w:sz w:val="20"/>
          <w:szCs w:val="20"/>
        </w:rPr>
        <w:t>“</w:t>
      </w:r>
      <w:proofErr w:type="spellStart"/>
      <w:r w:rsidRPr="00D479A1">
        <w:rPr>
          <w:b/>
          <w:bCs/>
          <w:color w:val="000000"/>
          <w:sz w:val="20"/>
          <w:szCs w:val="20"/>
        </w:rPr>
        <w:t>Dvin</w:t>
      </w:r>
      <w:proofErr w:type="spellEnd"/>
      <w:r w:rsidRPr="00D479A1">
        <w:rPr>
          <w:b/>
          <w:bCs/>
          <w:color w:val="000000"/>
          <w:sz w:val="20"/>
          <w:szCs w:val="20"/>
        </w:rPr>
        <w:t xml:space="preserve">” Hall, </w:t>
      </w:r>
      <w:proofErr w:type="spellStart"/>
      <w:r w:rsidRPr="00D479A1">
        <w:rPr>
          <w:b/>
          <w:bCs/>
          <w:color w:val="000000"/>
          <w:sz w:val="20"/>
          <w:szCs w:val="20"/>
        </w:rPr>
        <w:t>Ani</w:t>
      </w:r>
      <w:proofErr w:type="spellEnd"/>
      <w:r w:rsidRPr="00D479A1">
        <w:rPr>
          <w:b/>
          <w:bCs/>
          <w:color w:val="000000"/>
          <w:sz w:val="20"/>
          <w:szCs w:val="20"/>
        </w:rPr>
        <w:t xml:space="preserve"> Plaza Hotel, Yerevan</w:t>
      </w:r>
    </w:p>
    <w:p w:rsidR="00F05987" w:rsidRPr="00DE272B" w:rsidRDefault="00F05987" w:rsidP="00F05987">
      <w:pPr>
        <w:pStyle w:val="Default"/>
        <w:jc w:val="center"/>
        <w:rPr>
          <w:b/>
          <w:bCs/>
        </w:rPr>
      </w:pPr>
    </w:p>
    <w:p w:rsidR="00F05987" w:rsidRPr="00DE272B" w:rsidRDefault="00B817CF" w:rsidP="00F05987">
      <w:pPr>
        <w:pStyle w:val="Default"/>
        <w:jc w:val="center"/>
        <w:rPr>
          <w:b/>
          <w:color w:val="auto"/>
        </w:rPr>
      </w:pPr>
      <w:r w:rsidRPr="00D479A1">
        <w:rPr>
          <w:b/>
        </w:rPr>
        <w:t xml:space="preserve"> </w:t>
      </w:r>
      <w:r w:rsidRPr="00D479A1">
        <w:rPr>
          <w:rStyle w:val="hps"/>
          <w:b/>
        </w:rPr>
        <w:t>SAICM</w:t>
      </w:r>
      <w:r w:rsidRPr="00D479A1">
        <w:rPr>
          <w:b/>
        </w:rPr>
        <w:t xml:space="preserve"> </w:t>
      </w:r>
      <w:r w:rsidRPr="00D479A1">
        <w:rPr>
          <w:rStyle w:val="hps"/>
          <w:b/>
        </w:rPr>
        <w:t>-</w:t>
      </w:r>
      <w:r w:rsidR="00DE272B">
        <w:rPr>
          <w:rStyle w:val="hps"/>
          <w:b/>
        </w:rPr>
        <w:t xml:space="preserve"> a</w:t>
      </w:r>
      <w:r w:rsidRPr="00D479A1">
        <w:rPr>
          <w:b/>
        </w:rPr>
        <w:t xml:space="preserve"> </w:t>
      </w:r>
      <w:r w:rsidRPr="00D479A1">
        <w:rPr>
          <w:rStyle w:val="hps"/>
          <w:b/>
        </w:rPr>
        <w:t>global</w:t>
      </w:r>
      <w:r w:rsidRPr="00D479A1">
        <w:rPr>
          <w:b/>
        </w:rPr>
        <w:t xml:space="preserve"> </w:t>
      </w:r>
      <w:r w:rsidRPr="00D479A1">
        <w:rPr>
          <w:rStyle w:val="hps"/>
          <w:b/>
        </w:rPr>
        <w:t xml:space="preserve">international </w:t>
      </w:r>
      <w:r w:rsidR="00DE272B">
        <w:rPr>
          <w:rStyle w:val="hps"/>
          <w:b/>
        </w:rPr>
        <w:t>tool</w:t>
      </w:r>
      <w:r w:rsidRPr="00D479A1">
        <w:rPr>
          <w:b/>
        </w:rPr>
        <w:t xml:space="preserve"> </w:t>
      </w:r>
      <w:r w:rsidRPr="00D479A1">
        <w:rPr>
          <w:rStyle w:val="hps"/>
          <w:b/>
        </w:rPr>
        <w:t>for the</w:t>
      </w:r>
      <w:r w:rsidRPr="00D479A1">
        <w:rPr>
          <w:b/>
        </w:rPr>
        <w:t xml:space="preserve"> </w:t>
      </w:r>
      <w:r w:rsidRPr="00D479A1">
        <w:rPr>
          <w:rStyle w:val="hps"/>
          <w:b/>
        </w:rPr>
        <w:t>promotion and development</w:t>
      </w:r>
      <w:r w:rsidRPr="00D479A1">
        <w:rPr>
          <w:b/>
        </w:rPr>
        <w:t xml:space="preserve"> </w:t>
      </w:r>
      <w:r w:rsidRPr="00D479A1">
        <w:rPr>
          <w:rStyle w:val="hps"/>
          <w:b/>
        </w:rPr>
        <w:t>of chemical safety</w:t>
      </w:r>
      <w:r w:rsidR="00EA37CD" w:rsidRPr="00D479A1">
        <w:rPr>
          <w:rStyle w:val="hps"/>
          <w:b/>
        </w:rPr>
        <w:t xml:space="preserve"> goals</w:t>
      </w:r>
    </w:p>
    <w:p w:rsidR="00F05987" w:rsidRPr="00D479A1" w:rsidRDefault="00F05987" w:rsidP="00276B9A">
      <w:pPr>
        <w:ind w:right="43"/>
        <w:jc w:val="both"/>
      </w:pPr>
    </w:p>
    <w:p w:rsidR="00B817CF" w:rsidRPr="00D479A1" w:rsidRDefault="00B817CF" w:rsidP="00F05987">
      <w:pPr>
        <w:ind w:right="43"/>
        <w:jc w:val="both"/>
      </w:pPr>
    </w:p>
    <w:p w:rsidR="00976A34" w:rsidRPr="00552D3A" w:rsidRDefault="00B817CF" w:rsidP="00D479A1">
      <w:pPr>
        <w:ind w:right="43"/>
        <w:jc w:val="both"/>
        <w:rPr>
          <w:rStyle w:val="hps"/>
        </w:rPr>
      </w:pPr>
      <w:r w:rsidRPr="00D479A1">
        <w:t xml:space="preserve"> </w:t>
      </w:r>
      <w:r w:rsidR="00D479A1">
        <w:tab/>
      </w:r>
      <w:r w:rsidR="00C50A15" w:rsidRPr="00552D3A">
        <w:rPr>
          <w:rStyle w:val="hps"/>
        </w:rPr>
        <w:t>A</w:t>
      </w:r>
      <w:r w:rsidRPr="00552D3A">
        <w:rPr>
          <w:rStyle w:val="hps"/>
        </w:rPr>
        <w:t xml:space="preserve"> regional workshop entitled</w:t>
      </w:r>
      <w:r w:rsidRPr="00552D3A">
        <w:t xml:space="preserve"> </w:t>
      </w:r>
      <w:r w:rsidRPr="00552D3A">
        <w:rPr>
          <w:rStyle w:val="hps"/>
        </w:rPr>
        <w:t>"</w:t>
      </w:r>
      <w:r w:rsidRPr="00552D3A">
        <w:t xml:space="preserve">SAICM </w:t>
      </w:r>
      <w:r w:rsidR="00DE272B" w:rsidRPr="00552D3A">
        <w:rPr>
          <w:rStyle w:val="hps"/>
        </w:rPr>
        <w:t>–</w:t>
      </w:r>
      <w:r w:rsidRPr="00552D3A">
        <w:t xml:space="preserve"> </w:t>
      </w:r>
      <w:r w:rsidR="00DE272B" w:rsidRPr="00552D3A">
        <w:t xml:space="preserve">a </w:t>
      </w:r>
      <w:r w:rsidRPr="00552D3A">
        <w:rPr>
          <w:rStyle w:val="hps"/>
        </w:rPr>
        <w:t>global</w:t>
      </w:r>
      <w:r w:rsidRPr="00552D3A">
        <w:t xml:space="preserve"> </w:t>
      </w:r>
      <w:r w:rsidRPr="00552D3A">
        <w:rPr>
          <w:rStyle w:val="hps"/>
        </w:rPr>
        <w:t xml:space="preserve">international </w:t>
      </w:r>
      <w:r w:rsidR="00DE272B" w:rsidRPr="00552D3A">
        <w:rPr>
          <w:rStyle w:val="hps"/>
        </w:rPr>
        <w:t>tool</w:t>
      </w:r>
      <w:r w:rsidRPr="00552D3A">
        <w:t xml:space="preserve"> </w:t>
      </w:r>
      <w:r w:rsidRPr="00552D3A">
        <w:rPr>
          <w:rStyle w:val="hps"/>
        </w:rPr>
        <w:t>for the</w:t>
      </w:r>
      <w:r w:rsidRPr="00552D3A">
        <w:t xml:space="preserve"> </w:t>
      </w:r>
      <w:r w:rsidRPr="00552D3A">
        <w:rPr>
          <w:rStyle w:val="hps"/>
        </w:rPr>
        <w:t>promotion and development</w:t>
      </w:r>
      <w:r w:rsidRPr="00552D3A">
        <w:t xml:space="preserve"> </w:t>
      </w:r>
      <w:r w:rsidRPr="00552D3A">
        <w:rPr>
          <w:rStyle w:val="hps"/>
        </w:rPr>
        <w:t>of chemical safety</w:t>
      </w:r>
      <w:r w:rsidR="00C50A15" w:rsidRPr="00552D3A">
        <w:rPr>
          <w:rStyle w:val="hps"/>
        </w:rPr>
        <w:t xml:space="preserve"> goals</w:t>
      </w:r>
      <w:r w:rsidRPr="00552D3A">
        <w:t xml:space="preserve">" </w:t>
      </w:r>
      <w:r w:rsidR="00C50A15" w:rsidRPr="00552D3A">
        <w:rPr>
          <w:rStyle w:val="hps"/>
        </w:rPr>
        <w:t>was</w:t>
      </w:r>
      <w:r w:rsidR="00C50A15" w:rsidRPr="00552D3A">
        <w:t xml:space="preserve"> </w:t>
      </w:r>
      <w:r w:rsidR="00C50A15" w:rsidRPr="00552D3A">
        <w:rPr>
          <w:rStyle w:val="hps"/>
        </w:rPr>
        <w:t>organized in Yerevan, March 20, 2015.</w:t>
      </w:r>
      <w:r w:rsidR="00C50A15" w:rsidRPr="00552D3A">
        <w:t xml:space="preserve"> </w:t>
      </w:r>
      <w:r w:rsidRPr="00552D3A">
        <w:rPr>
          <w:rStyle w:val="hps"/>
        </w:rPr>
        <w:t>The workshop brought together</w:t>
      </w:r>
      <w:r w:rsidRPr="00552D3A">
        <w:t xml:space="preserve"> </w:t>
      </w:r>
      <w:r w:rsidRPr="00552D3A">
        <w:rPr>
          <w:rStyle w:val="hps"/>
        </w:rPr>
        <w:t xml:space="preserve">35 </w:t>
      </w:r>
      <w:r w:rsidR="00C50A15" w:rsidRPr="00552D3A">
        <w:rPr>
          <w:rStyle w:val="hps"/>
        </w:rPr>
        <w:t>representatives</w:t>
      </w:r>
      <w:r w:rsidR="00C50A15" w:rsidRPr="00552D3A">
        <w:t xml:space="preserve"> </w:t>
      </w:r>
      <w:r w:rsidR="00C50A15" w:rsidRPr="00552D3A">
        <w:rPr>
          <w:rStyle w:val="hps"/>
        </w:rPr>
        <w:t>of state and public</w:t>
      </w:r>
      <w:r w:rsidR="00C50A15" w:rsidRPr="00552D3A">
        <w:t xml:space="preserve"> </w:t>
      </w:r>
      <w:r w:rsidR="00C50A15" w:rsidRPr="00552D3A">
        <w:rPr>
          <w:rStyle w:val="hps"/>
        </w:rPr>
        <w:t>sectors</w:t>
      </w:r>
      <w:r w:rsidRPr="00552D3A">
        <w:rPr>
          <w:rStyle w:val="hps"/>
        </w:rPr>
        <w:t xml:space="preserve"> from</w:t>
      </w:r>
      <w:r w:rsidRPr="00552D3A">
        <w:t xml:space="preserve"> </w:t>
      </w:r>
      <w:r w:rsidRPr="00552D3A">
        <w:rPr>
          <w:rStyle w:val="hps"/>
        </w:rPr>
        <w:t>4</w:t>
      </w:r>
      <w:r w:rsidRPr="00552D3A">
        <w:t xml:space="preserve"> </w:t>
      </w:r>
      <w:r w:rsidRPr="00552D3A">
        <w:rPr>
          <w:rStyle w:val="hps"/>
        </w:rPr>
        <w:t>EECCA countries</w:t>
      </w:r>
      <w:r w:rsidR="00C50A15" w:rsidRPr="00552D3A">
        <w:rPr>
          <w:rStyle w:val="hps"/>
        </w:rPr>
        <w:t>.</w:t>
      </w:r>
      <w:r w:rsidRPr="00552D3A">
        <w:t xml:space="preserve"> </w:t>
      </w:r>
    </w:p>
    <w:p w:rsidR="00FC3547" w:rsidRPr="00552D3A" w:rsidRDefault="00B817CF" w:rsidP="00D479A1">
      <w:pPr>
        <w:pStyle w:val="Default"/>
        <w:ind w:firstLine="720"/>
        <w:jc w:val="both"/>
      </w:pPr>
      <w:r w:rsidRPr="00552D3A">
        <w:rPr>
          <w:rStyle w:val="hps"/>
        </w:rPr>
        <w:t>The event was held</w:t>
      </w:r>
      <w:r w:rsidRPr="00552D3A">
        <w:t xml:space="preserve"> </w:t>
      </w:r>
      <w:r w:rsidRPr="00552D3A">
        <w:rPr>
          <w:rStyle w:val="hps"/>
        </w:rPr>
        <w:t>within the framework of</w:t>
      </w:r>
      <w:r w:rsidRPr="00552D3A">
        <w:t xml:space="preserve"> </w:t>
      </w:r>
      <w:r w:rsidRPr="00552D3A">
        <w:rPr>
          <w:rStyle w:val="hps"/>
        </w:rPr>
        <w:t xml:space="preserve">the </w:t>
      </w:r>
      <w:r w:rsidR="00552D3A">
        <w:rPr>
          <w:rStyle w:val="hps"/>
        </w:rPr>
        <w:t xml:space="preserve">GGF - supported </w:t>
      </w:r>
      <w:r w:rsidRPr="00552D3A">
        <w:rPr>
          <w:rStyle w:val="hps"/>
        </w:rPr>
        <w:t>project "</w:t>
      </w:r>
      <w:r w:rsidR="00140D8C" w:rsidRPr="00552D3A">
        <w:t xml:space="preserve">Through Toxic </w:t>
      </w:r>
      <w:r w:rsidR="00552D3A">
        <w:t xml:space="preserve">- </w:t>
      </w:r>
      <w:r w:rsidR="00140D8C" w:rsidRPr="00552D3A">
        <w:t xml:space="preserve"> Free P</w:t>
      </w:r>
      <w:r w:rsidR="00140D8C" w:rsidRPr="00552D3A">
        <w:rPr>
          <w:rStyle w:val="hps"/>
        </w:rPr>
        <w:t xml:space="preserve">roducts to </w:t>
      </w:r>
      <w:r w:rsidR="00976A34" w:rsidRPr="00552D3A">
        <w:rPr>
          <w:rStyle w:val="hps"/>
        </w:rPr>
        <w:t>Healthy</w:t>
      </w:r>
      <w:r w:rsidR="00976A34" w:rsidRPr="00552D3A">
        <w:t xml:space="preserve"> </w:t>
      </w:r>
      <w:r w:rsidR="00B1381A" w:rsidRPr="00552D3A">
        <w:t>G</w:t>
      </w:r>
      <w:r w:rsidR="00976A34" w:rsidRPr="00552D3A">
        <w:rPr>
          <w:rStyle w:val="hps"/>
        </w:rPr>
        <w:t>eneration</w:t>
      </w:r>
      <w:r w:rsidRPr="00552D3A">
        <w:rPr>
          <w:rStyle w:val="hps"/>
        </w:rPr>
        <w:t>"</w:t>
      </w:r>
      <w:r w:rsidRPr="00552D3A">
        <w:t xml:space="preserve">, </w:t>
      </w:r>
      <w:r w:rsidRPr="00552D3A">
        <w:rPr>
          <w:rStyle w:val="hps"/>
        </w:rPr>
        <w:t>implemented by</w:t>
      </w:r>
      <w:r w:rsidRPr="00552D3A">
        <w:t xml:space="preserve"> </w:t>
      </w:r>
      <w:r w:rsidRPr="00552D3A">
        <w:rPr>
          <w:rStyle w:val="hps"/>
        </w:rPr>
        <w:t>the NGO "</w:t>
      </w:r>
      <w:r w:rsidRPr="00552D3A">
        <w:t xml:space="preserve">Armenian Women for Health </w:t>
      </w:r>
      <w:r w:rsidRPr="00552D3A">
        <w:rPr>
          <w:rStyle w:val="hps"/>
        </w:rPr>
        <w:t>and Healthy Environment</w:t>
      </w:r>
      <w:r w:rsidRPr="00552D3A">
        <w:t xml:space="preserve">". </w:t>
      </w:r>
      <w:r w:rsidRPr="00552D3A">
        <w:rPr>
          <w:rStyle w:val="hps"/>
        </w:rPr>
        <w:t>The aim of</w:t>
      </w:r>
      <w:r w:rsidRPr="00552D3A">
        <w:t xml:space="preserve"> </w:t>
      </w:r>
      <w:r w:rsidRPr="00552D3A">
        <w:rPr>
          <w:rStyle w:val="hps"/>
        </w:rPr>
        <w:t>the project</w:t>
      </w:r>
      <w:r w:rsidRPr="00552D3A">
        <w:t xml:space="preserve"> </w:t>
      </w:r>
      <w:r w:rsidRPr="00552D3A">
        <w:rPr>
          <w:rStyle w:val="hps"/>
        </w:rPr>
        <w:t>is to promote the</w:t>
      </w:r>
      <w:r w:rsidRPr="00552D3A">
        <w:t xml:space="preserve"> </w:t>
      </w:r>
      <w:r w:rsidRPr="00552D3A">
        <w:rPr>
          <w:rStyle w:val="hps"/>
        </w:rPr>
        <w:t>involvement of civil</w:t>
      </w:r>
      <w:r w:rsidRPr="00552D3A">
        <w:t xml:space="preserve"> </w:t>
      </w:r>
      <w:r w:rsidRPr="00552D3A">
        <w:rPr>
          <w:rStyle w:val="hps"/>
        </w:rPr>
        <w:t>society</w:t>
      </w:r>
      <w:r w:rsidRPr="00552D3A">
        <w:t xml:space="preserve"> </w:t>
      </w:r>
      <w:r w:rsidRPr="00552D3A">
        <w:rPr>
          <w:rStyle w:val="hps"/>
        </w:rPr>
        <w:t>in the implementation of</w:t>
      </w:r>
      <w:r w:rsidRPr="00552D3A">
        <w:t xml:space="preserve"> the </w:t>
      </w:r>
      <w:r w:rsidRPr="00552D3A">
        <w:rPr>
          <w:rStyle w:val="hps"/>
        </w:rPr>
        <w:t>national policy</w:t>
      </w:r>
      <w:r w:rsidRPr="00552D3A">
        <w:t xml:space="preserve"> </w:t>
      </w:r>
      <w:r w:rsidRPr="00552D3A">
        <w:rPr>
          <w:rStyle w:val="hps"/>
        </w:rPr>
        <w:t>to reduce the risks</w:t>
      </w:r>
      <w:r w:rsidRPr="00552D3A">
        <w:t xml:space="preserve"> </w:t>
      </w:r>
      <w:r w:rsidRPr="00552D3A">
        <w:rPr>
          <w:rStyle w:val="hps"/>
        </w:rPr>
        <w:t>of</w:t>
      </w:r>
      <w:r w:rsidRPr="00552D3A">
        <w:t xml:space="preserve"> </w:t>
      </w:r>
      <w:r w:rsidRPr="00552D3A">
        <w:rPr>
          <w:rStyle w:val="hps"/>
        </w:rPr>
        <w:t>exposure to heavy metals</w:t>
      </w:r>
      <w:r w:rsidR="00DE272B" w:rsidRPr="00552D3A">
        <w:rPr>
          <w:rStyle w:val="hps"/>
        </w:rPr>
        <w:t xml:space="preserve"> and other toxic chemicals</w:t>
      </w:r>
      <w:r w:rsidRPr="00552D3A">
        <w:rPr>
          <w:rStyle w:val="hps"/>
        </w:rPr>
        <w:t>.</w:t>
      </w:r>
    </w:p>
    <w:p w:rsidR="00D479A1" w:rsidRPr="00552D3A" w:rsidRDefault="006A1B5D" w:rsidP="00D479A1">
      <w:pPr>
        <w:pStyle w:val="ListParagraph"/>
        <w:spacing w:after="0" w:line="240" w:lineRule="auto"/>
        <w:ind w:left="0" w:firstLine="720"/>
        <w:jc w:val="both"/>
        <w:rPr>
          <w:rFonts w:ascii="Times New Roman" w:hAnsi="Times New Roman" w:cs="Times New Roman"/>
          <w:sz w:val="24"/>
          <w:szCs w:val="24"/>
          <w:lang w:val="en-US"/>
        </w:rPr>
      </w:pPr>
      <w:r w:rsidRPr="00552D3A">
        <w:rPr>
          <w:rFonts w:ascii="Times New Roman" w:hAnsi="Times New Roman" w:cs="Times New Roman"/>
          <w:sz w:val="24"/>
          <w:szCs w:val="24"/>
          <w:lang w:val="en-US"/>
        </w:rPr>
        <w:t>W</w:t>
      </w:r>
      <w:r w:rsidR="00976A34" w:rsidRPr="00552D3A">
        <w:rPr>
          <w:rFonts w:ascii="Times New Roman" w:hAnsi="Times New Roman" w:cs="Times New Roman"/>
          <w:sz w:val="24"/>
          <w:szCs w:val="24"/>
          <w:lang w:val="en-US"/>
        </w:rPr>
        <w:t>elcoming the participants, the H</w:t>
      </w:r>
      <w:r w:rsidRPr="00552D3A">
        <w:rPr>
          <w:rFonts w:ascii="Times New Roman" w:hAnsi="Times New Roman" w:cs="Times New Roman"/>
          <w:sz w:val="24"/>
          <w:szCs w:val="24"/>
          <w:lang w:val="en-US"/>
        </w:rPr>
        <w:t>ead of the NGO "Armenian Women for Health and Healthy Environment" Elena Manvelyan noted that "</w:t>
      </w:r>
      <w:r w:rsidR="00306A6D" w:rsidRPr="00552D3A">
        <w:rPr>
          <w:rFonts w:ascii="Times New Roman" w:hAnsi="Times New Roman" w:cs="Times New Roman"/>
          <w:sz w:val="24"/>
          <w:szCs w:val="24"/>
          <w:lang w:val="en-US"/>
        </w:rPr>
        <w:t>the issues</w:t>
      </w:r>
      <w:r w:rsidRPr="00552D3A">
        <w:rPr>
          <w:rFonts w:ascii="Times New Roman" w:hAnsi="Times New Roman" w:cs="Times New Roman"/>
          <w:sz w:val="24"/>
          <w:szCs w:val="24"/>
          <w:lang w:val="en-US"/>
        </w:rPr>
        <w:t xml:space="preserve"> of chemical safety are an integral part of the national security strategy. At risk is the health of tens of thousands of people. The pollution of food, drinking water supplies, increased soil degradation, declining biodiversity, wasteful use of natural resources, not fully realized constitutional rights of Armenian citizens to a healthy environment still remain as issues requiring solution</w:t>
      </w:r>
      <w:r w:rsidR="00B1381A" w:rsidRPr="00552D3A">
        <w:rPr>
          <w:rFonts w:ascii="Times New Roman" w:hAnsi="Times New Roman" w:cs="Times New Roman"/>
          <w:sz w:val="24"/>
          <w:szCs w:val="24"/>
          <w:lang w:val="en-US"/>
        </w:rPr>
        <w:t>s</w:t>
      </w:r>
      <w:r w:rsidRPr="00552D3A">
        <w:rPr>
          <w:rFonts w:ascii="Times New Roman" w:hAnsi="Times New Roman" w:cs="Times New Roman"/>
          <w:sz w:val="24"/>
          <w:szCs w:val="24"/>
          <w:lang w:val="en-US"/>
        </w:rPr>
        <w:t xml:space="preserve">. This is only a small part of the national chemical safety issues that require </w:t>
      </w:r>
      <w:r w:rsidR="00B1381A" w:rsidRPr="00552D3A">
        <w:rPr>
          <w:rFonts w:ascii="Times New Roman" w:hAnsi="Times New Roman" w:cs="Times New Roman"/>
          <w:sz w:val="24"/>
          <w:szCs w:val="24"/>
          <w:lang w:val="en-US"/>
        </w:rPr>
        <w:t xml:space="preserve">more </w:t>
      </w:r>
      <w:r w:rsidRPr="00552D3A">
        <w:rPr>
          <w:rFonts w:ascii="Times New Roman" w:hAnsi="Times New Roman" w:cs="Times New Roman"/>
          <w:sz w:val="24"/>
          <w:szCs w:val="24"/>
          <w:lang w:val="en-US"/>
        </w:rPr>
        <w:t xml:space="preserve">attention </w:t>
      </w:r>
      <w:r w:rsidR="00B1381A" w:rsidRPr="00552D3A">
        <w:rPr>
          <w:rFonts w:ascii="Times New Roman" w:hAnsi="Times New Roman" w:cs="Times New Roman"/>
          <w:sz w:val="24"/>
          <w:szCs w:val="24"/>
          <w:lang w:val="en-US"/>
        </w:rPr>
        <w:t>from</w:t>
      </w:r>
      <w:r w:rsidR="00C552C2" w:rsidRPr="00552D3A">
        <w:rPr>
          <w:rFonts w:ascii="Times New Roman" w:hAnsi="Times New Roman" w:cs="Times New Roman"/>
          <w:sz w:val="24"/>
          <w:szCs w:val="24"/>
          <w:lang w:val="en-US"/>
        </w:rPr>
        <w:t xml:space="preserve"> </w:t>
      </w:r>
      <w:r w:rsidRPr="00552D3A">
        <w:rPr>
          <w:rFonts w:ascii="Times New Roman" w:hAnsi="Times New Roman" w:cs="Times New Roman"/>
          <w:sz w:val="24"/>
          <w:szCs w:val="24"/>
          <w:lang w:val="en-US"/>
        </w:rPr>
        <w:t xml:space="preserve">the </w:t>
      </w:r>
      <w:r w:rsidR="00976A34" w:rsidRPr="00552D3A">
        <w:rPr>
          <w:rFonts w:ascii="Times New Roman" w:hAnsi="Times New Roman" w:cs="Times New Roman"/>
          <w:sz w:val="24"/>
          <w:szCs w:val="24"/>
          <w:lang w:val="en-US"/>
        </w:rPr>
        <w:t>government</w:t>
      </w:r>
      <w:r w:rsidRPr="00552D3A">
        <w:rPr>
          <w:rFonts w:ascii="Times New Roman" w:hAnsi="Times New Roman" w:cs="Times New Roman"/>
          <w:sz w:val="24"/>
          <w:szCs w:val="24"/>
          <w:lang w:val="en-US"/>
        </w:rPr>
        <w:t xml:space="preserve"> and </w:t>
      </w:r>
      <w:r w:rsidR="00B1381A" w:rsidRPr="00552D3A">
        <w:rPr>
          <w:rFonts w:ascii="Times New Roman" w:hAnsi="Times New Roman" w:cs="Times New Roman"/>
          <w:sz w:val="24"/>
          <w:szCs w:val="24"/>
          <w:lang w:val="en-US"/>
        </w:rPr>
        <w:t>public participation</w:t>
      </w:r>
      <w:r w:rsidRPr="00552D3A">
        <w:rPr>
          <w:rFonts w:ascii="Times New Roman" w:hAnsi="Times New Roman" w:cs="Times New Roman"/>
          <w:sz w:val="24"/>
          <w:szCs w:val="24"/>
          <w:lang w:val="en-US"/>
        </w:rPr>
        <w:t>."</w:t>
      </w:r>
    </w:p>
    <w:p w:rsidR="00B94AC3" w:rsidRPr="00552D3A" w:rsidRDefault="00F81980" w:rsidP="00D479A1">
      <w:pPr>
        <w:pStyle w:val="ListParagraph"/>
        <w:spacing w:after="0" w:line="240" w:lineRule="auto"/>
        <w:ind w:left="0" w:firstLine="720"/>
        <w:jc w:val="both"/>
        <w:rPr>
          <w:rFonts w:ascii="Times New Roman" w:hAnsi="Times New Roman" w:cs="Times New Roman"/>
          <w:color w:val="222222"/>
          <w:sz w:val="24"/>
          <w:szCs w:val="24"/>
          <w:lang w:val="en-US"/>
        </w:rPr>
      </w:pPr>
      <w:r w:rsidRPr="00552D3A">
        <w:rPr>
          <w:rStyle w:val="hps"/>
          <w:rFonts w:ascii="Times New Roman" w:hAnsi="Times New Roman" w:cs="Times New Roman"/>
          <w:sz w:val="24"/>
          <w:szCs w:val="24"/>
          <w:lang w:val="en-US"/>
        </w:rPr>
        <w:t>The workshop participants</w:t>
      </w:r>
      <w:r w:rsidRPr="00552D3A">
        <w:rPr>
          <w:rFonts w:ascii="Times New Roman" w:hAnsi="Times New Roman" w:cs="Times New Roman"/>
          <w:sz w:val="24"/>
          <w:szCs w:val="24"/>
          <w:lang w:val="en-US"/>
        </w:rPr>
        <w:t xml:space="preserve"> </w:t>
      </w:r>
      <w:r w:rsidRPr="00552D3A">
        <w:rPr>
          <w:rStyle w:val="hps"/>
          <w:rFonts w:ascii="Times New Roman" w:hAnsi="Times New Roman" w:cs="Times New Roman"/>
          <w:sz w:val="24"/>
          <w:szCs w:val="24"/>
          <w:lang w:val="en-US"/>
        </w:rPr>
        <w:t>shared their experiences</w:t>
      </w:r>
      <w:r w:rsidRPr="00552D3A">
        <w:rPr>
          <w:rFonts w:ascii="Times New Roman" w:hAnsi="Times New Roman" w:cs="Times New Roman"/>
          <w:sz w:val="24"/>
          <w:szCs w:val="24"/>
          <w:lang w:val="en-US"/>
        </w:rPr>
        <w:t xml:space="preserve"> </w:t>
      </w:r>
      <w:r w:rsidRPr="00552D3A">
        <w:rPr>
          <w:rStyle w:val="hps"/>
          <w:rFonts w:ascii="Times New Roman" w:hAnsi="Times New Roman" w:cs="Times New Roman"/>
          <w:sz w:val="24"/>
          <w:szCs w:val="24"/>
          <w:lang w:val="en-US"/>
        </w:rPr>
        <w:t>and results of</w:t>
      </w:r>
      <w:r w:rsidRPr="00552D3A">
        <w:rPr>
          <w:rFonts w:ascii="Times New Roman" w:hAnsi="Times New Roman" w:cs="Times New Roman"/>
          <w:sz w:val="24"/>
          <w:szCs w:val="24"/>
          <w:lang w:val="en-US"/>
        </w:rPr>
        <w:t xml:space="preserve"> the </w:t>
      </w:r>
      <w:r w:rsidRPr="00552D3A">
        <w:rPr>
          <w:rStyle w:val="hps"/>
          <w:rFonts w:ascii="Times New Roman" w:hAnsi="Times New Roman" w:cs="Times New Roman"/>
          <w:sz w:val="24"/>
          <w:szCs w:val="24"/>
          <w:lang w:val="en-US"/>
        </w:rPr>
        <w:t>projects implemented in Armenia</w:t>
      </w:r>
      <w:r w:rsidRPr="00552D3A">
        <w:rPr>
          <w:rFonts w:ascii="Times New Roman" w:hAnsi="Times New Roman" w:cs="Times New Roman"/>
          <w:sz w:val="24"/>
          <w:szCs w:val="24"/>
          <w:lang w:val="en-US"/>
        </w:rPr>
        <w:t xml:space="preserve">, Kyrgyzstan, </w:t>
      </w:r>
      <w:r w:rsidRPr="00552D3A">
        <w:rPr>
          <w:rStyle w:val="hps"/>
          <w:rFonts w:ascii="Times New Roman" w:hAnsi="Times New Roman" w:cs="Times New Roman"/>
          <w:sz w:val="24"/>
          <w:szCs w:val="24"/>
          <w:lang w:val="en-US"/>
        </w:rPr>
        <w:t>Ukraine, Belarus</w:t>
      </w:r>
      <w:r w:rsidRPr="00552D3A">
        <w:rPr>
          <w:rFonts w:ascii="Times New Roman" w:hAnsi="Times New Roman" w:cs="Times New Roman"/>
          <w:sz w:val="24"/>
          <w:szCs w:val="24"/>
          <w:lang w:val="en-US"/>
        </w:rPr>
        <w:t xml:space="preserve"> </w:t>
      </w:r>
      <w:r w:rsidRPr="00552D3A">
        <w:rPr>
          <w:rStyle w:val="hps"/>
          <w:rFonts w:ascii="Times New Roman" w:hAnsi="Times New Roman" w:cs="Times New Roman"/>
          <w:sz w:val="24"/>
          <w:szCs w:val="24"/>
          <w:lang w:val="en-US"/>
        </w:rPr>
        <w:t>and Georgia.</w:t>
      </w:r>
      <w:r w:rsidRPr="00552D3A">
        <w:rPr>
          <w:rFonts w:ascii="Times New Roman" w:hAnsi="Times New Roman" w:cs="Times New Roman"/>
          <w:sz w:val="24"/>
          <w:szCs w:val="24"/>
          <w:lang w:val="en-US"/>
        </w:rPr>
        <w:t xml:space="preserve"> Also were p</w:t>
      </w:r>
      <w:r w:rsidRPr="00552D3A">
        <w:rPr>
          <w:rStyle w:val="hps"/>
          <w:rFonts w:ascii="Times New Roman" w:hAnsi="Times New Roman" w:cs="Times New Roman"/>
          <w:sz w:val="24"/>
          <w:szCs w:val="24"/>
          <w:lang w:val="en-US"/>
        </w:rPr>
        <w:t>resented the results of</w:t>
      </w:r>
      <w:r w:rsidRPr="00552D3A">
        <w:rPr>
          <w:rFonts w:ascii="Times New Roman" w:hAnsi="Times New Roman" w:cs="Times New Roman"/>
          <w:sz w:val="24"/>
          <w:szCs w:val="24"/>
          <w:lang w:val="en-US"/>
        </w:rPr>
        <w:t xml:space="preserve"> </w:t>
      </w:r>
      <w:r w:rsidRPr="00552D3A">
        <w:rPr>
          <w:rStyle w:val="hps"/>
          <w:rFonts w:ascii="Times New Roman" w:hAnsi="Times New Roman" w:cs="Times New Roman"/>
          <w:sz w:val="24"/>
          <w:szCs w:val="24"/>
          <w:lang w:val="en-US"/>
        </w:rPr>
        <w:t>monitoring of heavy metals</w:t>
      </w:r>
      <w:r w:rsidRPr="00552D3A">
        <w:rPr>
          <w:rFonts w:ascii="Times New Roman" w:hAnsi="Times New Roman" w:cs="Times New Roman"/>
          <w:sz w:val="24"/>
          <w:szCs w:val="24"/>
          <w:lang w:val="en-US"/>
        </w:rPr>
        <w:t xml:space="preserve"> </w:t>
      </w:r>
      <w:r w:rsidRPr="00552D3A">
        <w:rPr>
          <w:rStyle w:val="hps"/>
          <w:rFonts w:ascii="Times New Roman" w:hAnsi="Times New Roman" w:cs="Times New Roman"/>
          <w:sz w:val="24"/>
          <w:szCs w:val="24"/>
          <w:lang w:val="en-US"/>
        </w:rPr>
        <w:t>in food</w:t>
      </w:r>
      <w:r w:rsidRPr="00552D3A">
        <w:rPr>
          <w:rFonts w:ascii="Times New Roman" w:hAnsi="Times New Roman" w:cs="Times New Roman"/>
          <w:sz w:val="24"/>
          <w:szCs w:val="24"/>
          <w:lang w:val="en-US"/>
        </w:rPr>
        <w:t xml:space="preserve"> </w:t>
      </w:r>
      <w:r w:rsidRPr="00552D3A">
        <w:rPr>
          <w:rStyle w:val="hps"/>
          <w:rFonts w:ascii="Times New Roman" w:hAnsi="Times New Roman" w:cs="Times New Roman"/>
          <w:sz w:val="24"/>
          <w:szCs w:val="24"/>
          <w:lang w:val="en-US"/>
        </w:rPr>
        <w:t>and the environment.</w:t>
      </w:r>
      <w:r w:rsidRPr="00552D3A">
        <w:rPr>
          <w:rFonts w:ascii="Times New Roman" w:hAnsi="Times New Roman" w:cs="Times New Roman"/>
          <w:sz w:val="24"/>
          <w:szCs w:val="24"/>
          <w:lang w:val="en-US"/>
        </w:rPr>
        <w:t xml:space="preserve"> </w:t>
      </w:r>
      <w:r w:rsidRPr="00552D3A">
        <w:rPr>
          <w:rStyle w:val="hps"/>
          <w:rFonts w:ascii="Times New Roman" w:hAnsi="Times New Roman" w:cs="Times New Roman"/>
          <w:sz w:val="24"/>
          <w:szCs w:val="24"/>
          <w:lang w:val="en-US"/>
        </w:rPr>
        <w:t>The participants also discussed</w:t>
      </w:r>
      <w:r w:rsidRPr="00552D3A">
        <w:rPr>
          <w:rFonts w:ascii="Times New Roman" w:hAnsi="Times New Roman" w:cs="Times New Roman"/>
          <w:sz w:val="24"/>
          <w:szCs w:val="24"/>
          <w:lang w:val="en-US"/>
        </w:rPr>
        <w:t xml:space="preserve"> the </w:t>
      </w:r>
      <w:r w:rsidRPr="00552D3A">
        <w:rPr>
          <w:rStyle w:val="hps"/>
          <w:rFonts w:ascii="Times New Roman" w:hAnsi="Times New Roman" w:cs="Times New Roman"/>
          <w:sz w:val="24"/>
          <w:szCs w:val="24"/>
          <w:lang w:val="en-US"/>
        </w:rPr>
        <w:t>ways to reduce the</w:t>
      </w:r>
      <w:r w:rsidRPr="00552D3A">
        <w:rPr>
          <w:rFonts w:ascii="Times New Roman" w:hAnsi="Times New Roman" w:cs="Times New Roman"/>
          <w:sz w:val="24"/>
          <w:szCs w:val="24"/>
          <w:lang w:val="en-US"/>
        </w:rPr>
        <w:t xml:space="preserve"> </w:t>
      </w:r>
      <w:r w:rsidRPr="00552D3A">
        <w:rPr>
          <w:rStyle w:val="hps"/>
          <w:rFonts w:ascii="Times New Roman" w:hAnsi="Times New Roman" w:cs="Times New Roman"/>
          <w:sz w:val="24"/>
          <w:szCs w:val="24"/>
          <w:lang w:val="en-US"/>
        </w:rPr>
        <w:t>risk</w:t>
      </w:r>
      <w:r w:rsidRPr="00552D3A">
        <w:rPr>
          <w:rFonts w:ascii="Times New Roman" w:hAnsi="Times New Roman" w:cs="Times New Roman"/>
          <w:sz w:val="24"/>
          <w:szCs w:val="24"/>
          <w:lang w:val="en-US"/>
        </w:rPr>
        <w:t xml:space="preserve"> </w:t>
      </w:r>
      <w:r w:rsidRPr="00552D3A">
        <w:rPr>
          <w:rStyle w:val="hps"/>
          <w:rFonts w:ascii="Times New Roman" w:hAnsi="Times New Roman" w:cs="Times New Roman"/>
          <w:sz w:val="24"/>
          <w:szCs w:val="24"/>
          <w:lang w:val="en-US"/>
        </w:rPr>
        <w:t>of</w:t>
      </w:r>
      <w:r w:rsidRPr="00552D3A">
        <w:rPr>
          <w:rFonts w:ascii="Times New Roman" w:hAnsi="Times New Roman" w:cs="Times New Roman"/>
          <w:sz w:val="24"/>
          <w:szCs w:val="24"/>
          <w:lang w:val="en-US"/>
        </w:rPr>
        <w:t xml:space="preserve"> </w:t>
      </w:r>
      <w:r w:rsidRPr="00552D3A">
        <w:rPr>
          <w:rStyle w:val="hps"/>
          <w:rFonts w:ascii="Times New Roman" w:hAnsi="Times New Roman" w:cs="Times New Roman"/>
          <w:sz w:val="24"/>
          <w:szCs w:val="24"/>
          <w:lang w:val="en-US"/>
        </w:rPr>
        <w:t>contamination</w:t>
      </w:r>
      <w:r w:rsidRPr="00552D3A">
        <w:rPr>
          <w:rFonts w:ascii="Times New Roman" w:hAnsi="Times New Roman" w:cs="Times New Roman"/>
          <w:sz w:val="24"/>
          <w:szCs w:val="24"/>
          <w:lang w:val="en-US"/>
        </w:rPr>
        <w:t xml:space="preserve"> </w:t>
      </w:r>
      <w:r w:rsidRPr="00552D3A">
        <w:rPr>
          <w:rStyle w:val="hps"/>
          <w:rFonts w:ascii="Times New Roman" w:hAnsi="Times New Roman" w:cs="Times New Roman"/>
          <w:sz w:val="24"/>
          <w:szCs w:val="24"/>
          <w:lang w:val="en-US"/>
        </w:rPr>
        <w:t>by heavy metals and</w:t>
      </w:r>
      <w:r w:rsidRPr="00552D3A">
        <w:rPr>
          <w:rFonts w:ascii="Times New Roman" w:hAnsi="Times New Roman" w:cs="Times New Roman"/>
          <w:sz w:val="24"/>
          <w:szCs w:val="24"/>
          <w:lang w:val="en-US"/>
        </w:rPr>
        <w:t xml:space="preserve"> </w:t>
      </w:r>
      <w:r w:rsidRPr="00552D3A">
        <w:rPr>
          <w:rStyle w:val="hps"/>
          <w:rFonts w:ascii="Times New Roman" w:hAnsi="Times New Roman" w:cs="Times New Roman"/>
          <w:sz w:val="24"/>
          <w:szCs w:val="24"/>
          <w:lang w:val="en-US"/>
        </w:rPr>
        <w:t>toxic waste</w:t>
      </w:r>
      <w:r w:rsidRPr="00552D3A">
        <w:rPr>
          <w:rFonts w:ascii="Times New Roman" w:hAnsi="Times New Roman" w:cs="Times New Roman"/>
          <w:sz w:val="24"/>
          <w:szCs w:val="24"/>
          <w:lang w:val="en-US"/>
        </w:rPr>
        <w:t>.</w:t>
      </w:r>
    </w:p>
    <w:p w:rsidR="00AA6E99" w:rsidRPr="00552D3A" w:rsidRDefault="00F81980" w:rsidP="00FE3B66">
      <w:pPr>
        <w:ind w:firstLine="708"/>
        <w:jc w:val="both"/>
      </w:pPr>
      <w:r w:rsidRPr="00552D3A">
        <w:t>Studies have shown the need for a broad information campaign in all regions of the EECCA countries to reduce risks to people living in the contaminated areas.</w:t>
      </w:r>
      <w:r w:rsidR="00DE272B" w:rsidRPr="00552D3A">
        <w:t xml:space="preserve"> </w:t>
      </w:r>
    </w:p>
    <w:p w:rsidR="00552D3A" w:rsidRPr="00552D3A" w:rsidRDefault="00552D3A" w:rsidP="00FE3B66">
      <w:pPr>
        <w:ind w:firstLine="708"/>
        <w:jc w:val="both"/>
        <w:rPr>
          <w:rStyle w:val="hps"/>
          <w:rFonts w:eastAsiaTheme="minorHAnsi"/>
          <w:lang w:eastAsia="en-US"/>
        </w:rPr>
      </w:pPr>
      <w:r w:rsidRPr="00552D3A">
        <w:rPr>
          <w:rStyle w:val="hps"/>
          <w:rFonts w:eastAsiaTheme="minorHAnsi"/>
          <w:lang w:eastAsia="en-US"/>
        </w:rPr>
        <w:t xml:space="preserve">Inna </w:t>
      </w:r>
      <w:proofErr w:type="spellStart"/>
      <w:r w:rsidRPr="00552D3A">
        <w:rPr>
          <w:rStyle w:val="hps"/>
          <w:rFonts w:eastAsiaTheme="minorHAnsi"/>
          <w:lang w:eastAsia="en-US"/>
        </w:rPr>
        <w:t>Konyukhova</w:t>
      </w:r>
      <w:proofErr w:type="spellEnd"/>
      <w:r w:rsidRPr="00552D3A">
        <w:rPr>
          <w:rStyle w:val="hps"/>
          <w:rFonts w:eastAsiaTheme="minorHAnsi"/>
          <w:lang w:eastAsia="en-US"/>
        </w:rPr>
        <w:t xml:space="preserve">, </w:t>
      </w:r>
      <w:r w:rsidR="00FE3B66">
        <w:rPr>
          <w:rStyle w:val="hps"/>
          <w:rFonts w:eastAsiaTheme="minorHAnsi"/>
          <w:lang w:eastAsia="en-US"/>
        </w:rPr>
        <w:t>an expert</w:t>
      </w:r>
      <w:r w:rsidRPr="00552D3A">
        <w:rPr>
          <w:rStyle w:val="hps"/>
          <w:rFonts w:eastAsiaTheme="minorHAnsi"/>
          <w:lang w:eastAsia="en-US"/>
        </w:rPr>
        <w:t xml:space="preserve"> of </w:t>
      </w:r>
      <w:r w:rsidR="00FE3B66">
        <w:rPr>
          <w:rStyle w:val="hps"/>
          <w:rFonts w:eastAsiaTheme="minorHAnsi"/>
          <w:lang w:eastAsia="en-US"/>
        </w:rPr>
        <w:t xml:space="preserve">the </w:t>
      </w:r>
      <w:r w:rsidRPr="00552D3A">
        <w:rPr>
          <w:rStyle w:val="hps"/>
          <w:rFonts w:eastAsiaTheme="minorHAnsi"/>
          <w:lang w:eastAsia="en-US"/>
        </w:rPr>
        <w:t xml:space="preserve">NGO "Independent Ecological Expertise", noted in her speech, that </w:t>
      </w:r>
      <w:r w:rsidR="00E73431">
        <w:rPr>
          <w:rStyle w:val="hps"/>
          <w:rFonts w:eastAsiaTheme="minorHAnsi"/>
          <w:lang w:eastAsia="en-US"/>
        </w:rPr>
        <w:t xml:space="preserve">so far, the </w:t>
      </w:r>
      <w:r w:rsidRPr="00552D3A">
        <w:rPr>
          <w:rStyle w:val="hps"/>
          <w:rFonts w:eastAsiaTheme="minorHAnsi"/>
          <w:lang w:eastAsia="en-US"/>
        </w:rPr>
        <w:t xml:space="preserve">NGOs working in the field of chemical safety </w:t>
      </w:r>
      <w:r w:rsidR="00E73431">
        <w:rPr>
          <w:rStyle w:val="hps"/>
          <w:rFonts w:eastAsiaTheme="minorHAnsi"/>
          <w:lang w:eastAsia="en-US"/>
        </w:rPr>
        <w:t>are uncoordinated</w:t>
      </w:r>
      <w:r w:rsidRPr="00552D3A">
        <w:rPr>
          <w:rStyle w:val="hps"/>
          <w:rFonts w:eastAsiaTheme="minorHAnsi"/>
          <w:lang w:eastAsia="en-US"/>
        </w:rPr>
        <w:t xml:space="preserve">, </w:t>
      </w:r>
      <w:r w:rsidR="00FE3B66" w:rsidRPr="00552D3A">
        <w:rPr>
          <w:rStyle w:val="hps"/>
          <w:rFonts w:eastAsiaTheme="minorHAnsi"/>
          <w:lang w:eastAsia="en-US"/>
        </w:rPr>
        <w:t>but the</w:t>
      </w:r>
      <w:r w:rsidRPr="00552D3A">
        <w:rPr>
          <w:rStyle w:val="hps"/>
          <w:rFonts w:eastAsiaTheme="minorHAnsi"/>
          <w:lang w:eastAsia="en-US"/>
        </w:rPr>
        <w:t xml:space="preserve"> experience </w:t>
      </w:r>
      <w:r w:rsidR="00FE3B66">
        <w:rPr>
          <w:rStyle w:val="hps"/>
          <w:rFonts w:eastAsiaTheme="minorHAnsi"/>
          <w:lang w:eastAsia="en-US"/>
        </w:rPr>
        <w:t xml:space="preserve">of work </w:t>
      </w:r>
      <w:r w:rsidRPr="00552D3A">
        <w:rPr>
          <w:rStyle w:val="hps"/>
          <w:rFonts w:eastAsiaTheme="minorHAnsi"/>
          <w:lang w:eastAsia="en-US"/>
        </w:rPr>
        <w:t xml:space="preserve">through national and international networks showed the effectiveness of such </w:t>
      </w:r>
      <w:r w:rsidR="00FE3B66" w:rsidRPr="00552D3A">
        <w:rPr>
          <w:rStyle w:val="hps"/>
          <w:rFonts w:eastAsiaTheme="minorHAnsi"/>
          <w:lang w:eastAsia="en-US"/>
        </w:rPr>
        <w:t xml:space="preserve">cooperation </w:t>
      </w:r>
      <w:r w:rsidR="00FE3B66">
        <w:rPr>
          <w:rStyle w:val="hps"/>
          <w:rFonts w:eastAsiaTheme="minorHAnsi"/>
          <w:lang w:eastAsia="en-US"/>
        </w:rPr>
        <w:t>by</w:t>
      </w:r>
      <w:r w:rsidR="00E73431">
        <w:rPr>
          <w:rStyle w:val="hps"/>
          <w:rFonts w:ascii="Sylfaen" w:eastAsiaTheme="minorHAnsi" w:hAnsi="Sylfaen"/>
          <w:lang w:eastAsia="en-US"/>
        </w:rPr>
        <w:t xml:space="preserve"> the</w:t>
      </w:r>
      <w:r w:rsidRPr="00552D3A">
        <w:rPr>
          <w:rStyle w:val="hps"/>
          <w:rFonts w:eastAsiaTheme="minorHAnsi"/>
          <w:lang w:eastAsia="en-US"/>
        </w:rPr>
        <w:t xml:space="preserve"> example of cooperation with the IPEN.</w:t>
      </w:r>
    </w:p>
    <w:p w:rsidR="00B94AC3" w:rsidRPr="00552D3A" w:rsidRDefault="00F81980" w:rsidP="00D479A1">
      <w:pPr>
        <w:shd w:val="clear" w:color="auto" w:fill="FFFFFF"/>
        <w:ind w:right="43" w:firstLine="720"/>
        <w:jc w:val="both"/>
      </w:pPr>
      <w:r w:rsidRPr="00552D3A">
        <w:rPr>
          <w:lang w:val="ru-RU"/>
        </w:rPr>
        <w:t xml:space="preserve"> </w:t>
      </w:r>
      <w:r w:rsidRPr="00552D3A">
        <w:t>The participants of the meeting received information materials about risk</w:t>
      </w:r>
      <w:r w:rsidR="00361EBF" w:rsidRPr="00552D3A">
        <w:t xml:space="preserve"> reduction </w:t>
      </w:r>
      <w:r w:rsidRPr="00552D3A">
        <w:t>to</w:t>
      </w:r>
      <w:r w:rsidR="00361EBF" w:rsidRPr="00552D3A">
        <w:t xml:space="preserve"> human </w:t>
      </w:r>
      <w:r w:rsidRPr="00552D3A">
        <w:t xml:space="preserve">health from toxic chemicals. </w:t>
      </w:r>
      <w:r w:rsidR="00361EBF" w:rsidRPr="00552D3A">
        <w:t>Olga Tsygulyova,</w:t>
      </w:r>
      <w:r w:rsidR="0017021F" w:rsidRPr="00552D3A">
        <w:t xml:space="preserve"> H</w:t>
      </w:r>
      <w:r w:rsidRPr="00552D3A">
        <w:t xml:space="preserve">ead of the chemical program </w:t>
      </w:r>
      <w:r w:rsidR="0017021F" w:rsidRPr="00552D3A">
        <w:t>“</w:t>
      </w:r>
      <w:r w:rsidRPr="00552D3A">
        <w:t>MAMA-86</w:t>
      </w:r>
      <w:r w:rsidR="0017021F" w:rsidRPr="00552D3A">
        <w:t>”</w:t>
      </w:r>
      <w:r w:rsidR="00B445C1" w:rsidRPr="00552D3A">
        <w:t xml:space="preserve"> </w:t>
      </w:r>
      <w:r w:rsidRPr="00552D3A">
        <w:t>(Ukraine)</w:t>
      </w:r>
      <w:r w:rsidR="00361EBF" w:rsidRPr="00552D3A">
        <w:t xml:space="preserve">, </w:t>
      </w:r>
      <w:r w:rsidR="000B3113" w:rsidRPr="00552D3A">
        <w:t>noted that in</w:t>
      </w:r>
      <w:r w:rsidRPr="00552D3A">
        <w:t xml:space="preserve"> </w:t>
      </w:r>
      <w:r w:rsidR="00361EBF" w:rsidRPr="00552D3A">
        <w:t xml:space="preserve">the </w:t>
      </w:r>
      <w:r w:rsidRPr="00552D3A">
        <w:t>world</w:t>
      </w:r>
      <w:r w:rsidR="000B3113" w:rsidRPr="00552D3A">
        <w:t>,</w:t>
      </w:r>
      <w:r w:rsidRPr="00552D3A">
        <w:t xml:space="preserve"> more than 25% of diseases </w:t>
      </w:r>
      <w:r w:rsidR="00B445C1" w:rsidRPr="00552D3A">
        <w:t xml:space="preserve">are </w:t>
      </w:r>
      <w:r w:rsidRPr="00552D3A">
        <w:t xml:space="preserve">caused by environmental factors, including the adverse effects of chemicals. Therefore, </w:t>
      </w:r>
      <w:r w:rsidR="000B3113" w:rsidRPr="00552D3A">
        <w:t xml:space="preserve">the </w:t>
      </w:r>
      <w:r w:rsidRPr="00552D3A">
        <w:t xml:space="preserve">non-governmental organizations in Ukraine, </w:t>
      </w:r>
      <w:r w:rsidR="000B3113" w:rsidRPr="00552D3A">
        <w:t xml:space="preserve">who are </w:t>
      </w:r>
      <w:r w:rsidRPr="00552D3A">
        <w:t xml:space="preserve">concerned </w:t>
      </w:r>
      <w:r w:rsidR="000B3113" w:rsidRPr="00552D3A">
        <w:t>about the</w:t>
      </w:r>
      <w:r w:rsidRPr="00552D3A">
        <w:t xml:space="preserve"> chemical safety</w:t>
      </w:r>
      <w:r w:rsidR="0045545D" w:rsidRPr="00552D3A">
        <w:t xml:space="preserve"> of the population</w:t>
      </w:r>
      <w:r w:rsidRPr="00552D3A">
        <w:t xml:space="preserve">, implement campaigns </w:t>
      </w:r>
      <w:r w:rsidR="00B445C1" w:rsidRPr="00552D3A">
        <w:t xml:space="preserve">to make the government </w:t>
      </w:r>
      <w:r w:rsidRPr="00552D3A">
        <w:t>take decisive action</w:t>
      </w:r>
      <w:r w:rsidR="00B445C1" w:rsidRPr="00552D3A">
        <w:t>s</w:t>
      </w:r>
      <w:r w:rsidRPr="00552D3A">
        <w:t xml:space="preserve"> to reduce the risks from</w:t>
      </w:r>
      <w:r w:rsidR="00B445C1" w:rsidRPr="00552D3A">
        <w:t xml:space="preserve"> </w:t>
      </w:r>
      <w:r w:rsidR="00B445C1" w:rsidRPr="00552D3A">
        <w:lastRenderedPageBreak/>
        <w:t>chemicals</w:t>
      </w:r>
      <w:r w:rsidR="00AC36EF" w:rsidRPr="00552D3A">
        <w:t>. They also</w:t>
      </w:r>
      <w:r w:rsidRPr="00552D3A">
        <w:t xml:space="preserve"> inform the public about the dangers and the availability of alternatives. Her colleague Denis </w:t>
      </w:r>
      <w:proofErr w:type="spellStart"/>
      <w:r w:rsidRPr="00552D3A">
        <w:t>Pavlovsky</w:t>
      </w:r>
      <w:r w:rsidR="009D5D7E" w:rsidRPr="00552D3A">
        <w:t>i</w:t>
      </w:r>
      <w:proofErr w:type="spellEnd"/>
      <w:r w:rsidRPr="00552D3A">
        <w:t xml:space="preserve"> said</w:t>
      </w:r>
      <w:r w:rsidR="000B3113" w:rsidRPr="00552D3A">
        <w:t>,</w:t>
      </w:r>
      <w:r w:rsidRPr="00552D3A">
        <w:t xml:space="preserve"> "Widespread initiatives and campaigns in Ukraine, organized by non-governmental organizations for the collection of waste batteries, the enthusiasm of the population and the intent of domestic business for the organization of logistics and recycling give hope to address </w:t>
      </w:r>
      <w:r w:rsidR="000B3113" w:rsidRPr="00552D3A">
        <w:t xml:space="preserve">the problem relating to </w:t>
      </w:r>
      <w:r w:rsidRPr="00552D3A">
        <w:t>this part of the e-waste in the country."</w:t>
      </w:r>
    </w:p>
    <w:p w:rsidR="003F4C31" w:rsidRPr="00552D3A" w:rsidRDefault="00AC36EF" w:rsidP="006105A2">
      <w:pPr>
        <w:shd w:val="clear" w:color="auto" w:fill="FFFFFF"/>
        <w:ind w:right="43" w:firstLine="720"/>
        <w:jc w:val="both"/>
      </w:pPr>
      <w:r w:rsidRPr="00552D3A">
        <w:rPr>
          <w:rStyle w:val="hps"/>
        </w:rPr>
        <w:t>Participants discussed</w:t>
      </w:r>
      <w:r w:rsidRPr="00552D3A">
        <w:t xml:space="preserve"> </w:t>
      </w:r>
      <w:r w:rsidRPr="00552D3A">
        <w:rPr>
          <w:rStyle w:val="hps"/>
        </w:rPr>
        <w:t>recommendations</w:t>
      </w:r>
      <w:r w:rsidRPr="00552D3A">
        <w:t xml:space="preserve"> </w:t>
      </w:r>
      <w:r w:rsidRPr="00552D3A">
        <w:rPr>
          <w:rStyle w:val="hps"/>
        </w:rPr>
        <w:t>for</w:t>
      </w:r>
      <w:r w:rsidRPr="00552D3A">
        <w:t xml:space="preserve"> </w:t>
      </w:r>
      <w:r w:rsidRPr="00552D3A">
        <w:rPr>
          <w:rStyle w:val="hps"/>
        </w:rPr>
        <w:t>the integration of</w:t>
      </w:r>
      <w:r w:rsidRPr="00552D3A">
        <w:t xml:space="preserve"> </w:t>
      </w:r>
      <w:r w:rsidRPr="00552D3A">
        <w:rPr>
          <w:rStyle w:val="hps"/>
        </w:rPr>
        <w:t>chemicals management</w:t>
      </w:r>
      <w:r w:rsidRPr="00552D3A">
        <w:t xml:space="preserve"> </w:t>
      </w:r>
      <w:r w:rsidRPr="00552D3A">
        <w:rPr>
          <w:rStyle w:val="hps"/>
        </w:rPr>
        <w:t>into national development strategies</w:t>
      </w:r>
      <w:r w:rsidRPr="00552D3A">
        <w:t>.</w:t>
      </w:r>
    </w:p>
    <w:p w:rsidR="00FE3B66" w:rsidRDefault="00FE3B66" w:rsidP="00646238">
      <w:pPr>
        <w:shd w:val="clear" w:color="auto" w:fill="FFFFFF"/>
        <w:ind w:right="43" w:firstLine="720"/>
        <w:jc w:val="both"/>
        <w:rPr>
          <w:rStyle w:val="hps"/>
        </w:rPr>
      </w:pPr>
    </w:p>
    <w:p w:rsidR="00AC36EF" w:rsidRPr="00552D3A" w:rsidRDefault="00AC36EF" w:rsidP="00646238">
      <w:pPr>
        <w:shd w:val="clear" w:color="auto" w:fill="FFFFFF"/>
        <w:ind w:right="43" w:firstLine="720"/>
        <w:jc w:val="both"/>
        <w:rPr>
          <w:rStyle w:val="hps"/>
        </w:rPr>
      </w:pPr>
      <w:r w:rsidRPr="00552D3A">
        <w:rPr>
          <w:rStyle w:val="hps"/>
        </w:rPr>
        <w:t>For more information</w:t>
      </w:r>
      <w:r w:rsidRPr="00552D3A">
        <w:t xml:space="preserve">, please contact Elena </w:t>
      </w:r>
      <w:r w:rsidRPr="00552D3A">
        <w:rPr>
          <w:rStyle w:val="hps"/>
        </w:rPr>
        <w:t>Manvelyan</w:t>
      </w:r>
      <w:r w:rsidRPr="00552D3A">
        <w:t xml:space="preserve">, </w:t>
      </w:r>
      <w:r w:rsidRPr="00552D3A">
        <w:rPr>
          <w:rStyle w:val="hps"/>
        </w:rPr>
        <w:t xml:space="preserve">the project coordinator, calling </w:t>
      </w:r>
      <w:r w:rsidR="00C32A5B" w:rsidRPr="00552D3A">
        <w:rPr>
          <w:rStyle w:val="hps"/>
        </w:rPr>
        <w:t xml:space="preserve">a phone number </w:t>
      </w:r>
      <w:r w:rsidRPr="00552D3A">
        <w:rPr>
          <w:rStyle w:val="hps"/>
        </w:rPr>
        <w:t>(+374) 91 19 79 97</w:t>
      </w:r>
      <w:r w:rsidRPr="00552D3A">
        <w:t xml:space="preserve">, </w:t>
      </w:r>
      <w:r w:rsidRPr="00552D3A">
        <w:rPr>
          <w:rStyle w:val="hps"/>
        </w:rPr>
        <w:t>or sending a message to an e-</w:t>
      </w:r>
      <w:r w:rsidRPr="00552D3A">
        <w:t xml:space="preserve">mail address of </w:t>
      </w:r>
      <w:r w:rsidRPr="00552D3A">
        <w:rPr>
          <w:rStyle w:val="hps"/>
        </w:rPr>
        <w:t>NGO "</w:t>
      </w:r>
      <w:r w:rsidRPr="00552D3A">
        <w:t xml:space="preserve">Armenian Women for Health </w:t>
      </w:r>
      <w:r w:rsidRPr="00552D3A">
        <w:rPr>
          <w:rStyle w:val="hps"/>
        </w:rPr>
        <w:t>and Healthy Environment</w:t>
      </w:r>
      <w:r w:rsidRPr="00552D3A">
        <w:t xml:space="preserve">":  </w:t>
      </w:r>
      <w:hyperlink r:id="rId6" w:history="1">
        <w:r w:rsidRPr="00552D3A">
          <w:rPr>
            <w:rStyle w:val="Hyperlink"/>
          </w:rPr>
          <w:t>office@awhhe.am</w:t>
        </w:r>
      </w:hyperlink>
      <w:r w:rsidRPr="00552D3A">
        <w:rPr>
          <w:rStyle w:val="hps"/>
        </w:rPr>
        <w:t>.</w:t>
      </w:r>
    </w:p>
    <w:p w:rsidR="005B0127" w:rsidRPr="00552D3A" w:rsidRDefault="00AC36EF" w:rsidP="00276B9A">
      <w:pPr>
        <w:shd w:val="clear" w:color="auto" w:fill="FFFFFF"/>
        <w:ind w:right="43"/>
        <w:jc w:val="both"/>
      </w:pPr>
      <w:r w:rsidRPr="00552D3A">
        <w:t xml:space="preserve"> </w:t>
      </w:r>
    </w:p>
    <w:p w:rsidR="005B0127" w:rsidRPr="00552D3A" w:rsidRDefault="005B0127" w:rsidP="00276B9A">
      <w:pPr>
        <w:pStyle w:val="ListParagraph"/>
        <w:spacing w:after="0" w:line="240" w:lineRule="auto"/>
        <w:ind w:left="0"/>
        <w:jc w:val="both"/>
        <w:rPr>
          <w:rFonts w:ascii="Times New Roman" w:hAnsi="Times New Roman" w:cs="Times New Roman"/>
          <w:sz w:val="24"/>
          <w:szCs w:val="24"/>
          <w:lang w:val="en-US"/>
        </w:rPr>
      </w:pPr>
    </w:p>
    <w:sectPr w:rsidR="005B0127" w:rsidRPr="00552D3A" w:rsidSect="003F48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C3547"/>
    <w:rsid w:val="000B3113"/>
    <w:rsid w:val="00140D8C"/>
    <w:rsid w:val="001443EB"/>
    <w:rsid w:val="0017021F"/>
    <w:rsid w:val="00170CFB"/>
    <w:rsid w:val="001D7416"/>
    <w:rsid w:val="00276B9A"/>
    <w:rsid w:val="00290999"/>
    <w:rsid w:val="00306A6D"/>
    <w:rsid w:val="0032181A"/>
    <w:rsid w:val="00335241"/>
    <w:rsid w:val="00361EBF"/>
    <w:rsid w:val="003F480D"/>
    <w:rsid w:val="003F4C31"/>
    <w:rsid w:val="00400B14"/>
    <w:rsid w:val="0045545D"/>
    <w:rsid w:val="004801B4"/>
    <w:rsid w:val="004B32B6"/>
    <w:rsid w:val="00552D3A"/>
    <w:rsid w:val="005B0127"/>
    <w:rsid w:val="006105A2"/>
    <w:rsid w:val="00646238"/>
    <w:rsid w:val="006A1B5D"/>
    <w:rsid w:val="006C0CB3"/>
    <w:rsid w:val="006D1397"/>
    <w:rsid w:val="00700E30"/>
    <w:rsid w:val="00736EED"/>
    <w:rsid w:val="00870021"/>
    <w:rsid w:val="00976A34"/>
    <w:rsid w:val="009C6EB4"/>
    <w:rsid w:val="009D5D7E"/>
    <w:rsid w:val="00AA6E99"/>
    <w:rsid w:val="00AC36EF"/>
    <w:rsid w:val="00AE7DC4"/>
    <w:rsid w:val="00B1381A"/>
    <w:rsid w:val="00B17AC5"/>
    <w:rsid w:val="00B445C1"/>
    <w:rsid w:val="00B817CF"/>
    <w:rsid w:val="00B94AC3"/>
    <w:rsid w:val="00BC2FB8"/>
    <w:rsid w:val="00C32A5B"/>
    <w:rsid w:val="00C50A15"/>
    <w:rsid w:val="00C552C2"/>
    <w:rsid w:val="00D479A1"/>
    <w:rsid w:val="00DE272B"/>
    <w:rsid w:val="00E17CE6"/>
    <w:rsid w:val="00E73431"/>
    <w:rsid w:val="00EA37CD"/>
    <w:rsid w:val="00F05987"/>
    <w:rsid w:val="00F62C4D"/>
    <w:rsid w:val="00F81980"/>
    <w:rsid w:val="00FC3547"/>
    <w:rsid w:val="00FE3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47"/>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35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C3547"/>
    <w:pPr>
      <w:spacing w:after="200" w:line="276" w:lineRule="auto"/>
      <w:ind w:left="720"/>
      <w:contextualSpacing/>
    </w:pPr>
    <w:rPr>
      <w:rFonts w:asciiTheme="minorHAnsi" w:eastAsiaTheme="minorHAnsi" w:hAnsiTheme="minorHAnsi" w:cstheme="minorBidi"/>
      <w:sz w:val="22"/>
      <w:szCs w:val="22"/>
      <w:lang w:val="ru-RU" w:eastAsia="en-US"/>
    </w:rPr>
  </w:style>
  <w:style w:type="character" w:styleId="Hyperlink">
    <w:name w:val="Hyperlink"/>
    <w:basedOn w:val="DefaultParagraphFont"/>
    <w:uiPriority w:val="99"/>
    <w:unhideWhenUsed/>
    <w:rsid w:val="003F4C31"/>
    <w:rPr>
      <w:color w:val="0000FF" w:themeColor="hyperlink"/>
      <w:u w:val="single"/>
    </w:rPr>
  </w:style>
  <w:style w:type="paragraph" w:styleId="BalloonText">
    <w:name w:val="Balloon Text"/>
    <w:basedOn w:val="Normal"/>
    <w:link w:val="BalloonTextChar"/>
    <w:uiPriority w:val="99"/>
    <w:semiHidden/>
    <w:unhideWhenUsed/>
    <w:rsid w:val="00F05987"/>
    <w:rPr>
      <w:rFonts w:ascii="Tahoma" w:hAnsi="Tahoma" w:cs="Tahoma"/>
      <w:sz w:val="16"/>
      <w:szCs w:val="16"/>
    </w:rPr>
  </w:style>
  <w:style w:type="character" w:customStyle="1" w:styleId="BalloonTextChar">
    <w:name w:val="Balloon Text Char"/>
    <w:basedOn w:val="DefaultParagraphFont"/>
    <w:link w:val="BalloonText"/>
    <w:uiPriority w:val="99"/>
    <w:semiHidden/>
    <w:rsid w:val="00F05987"/>
    <w:rPr>
      <w:rFonts w:ascii="Tahoma" w:eastAsia="Times New Roman" w:hAnsi="Tahoma" w:cs="Tahoma"/>
      <w:sz w:val="16"/>
      <w:szCs w:val="16"/>
      <w:lang w:eastAsia="fr-FR"/>
    </w:rPr>
  </w:style>
  <w:style w:type="character" w:customStyle="1" w:styleId="hps">
    <w:name w:val="hps"/>
    <w:basedOn w:val="DefaultParagraphFont"/>
    <w:rsid w:val="00B817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awhhe.am" TargetMode="Externa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ICTS</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Laura</cp:lastModifiedBy>
  <cp:revision>44</cp:revision>
  <dcterms:created xsi:type="dcterms:W3CDTF">2015-03-16T11:31:00Z</dcterms:created>
  <dcterms:modified xsi:type="dcterms:W3CDTF">2015-03-23T10:14:00Z</dcterms:modified>
</cp:coreProperties>
</file>