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95" w:rsidRPr="00B53129" w:rsidRDefault="00CD7595" w:rsidP="00D95B4D">
      <w:pPr>
        <w:pStyle w:val="NormalWeb"/>
        <w:ind w:left="20"/>
        <w:jc w:val="both"/>
        <w:rPr>
          <w:lang w:val="en-GB"/>
        </w:rPr>
      </w:pPr>
    </w:p>
    <w:p w:rsidR="00CD7595" w:rsidRPr="00C04654" w:rsidRDefault="00CD7595" w:rsidP="00D4201A">
      <w:pPr>
        <w:numPr>
          <w:ilvl w:val="12"/>
          <w:numId w:val="0"/>
        </w:numPr>
        <w:spacing w:before="0"/>
        <w:ind w:left="20"/>
        <w:jc w:val="center"/>
        <w:rPr>
          <w:rFonts w:ascii="Times New Roman" w:hAnsi="Times New Roman"/>
          <w:b/>
          <w:sz w:val="24"/>
          <w:szCs w:val="24"/>
          <w:lang w:val="en-GB"/>
        </w:rPr>
      </w:pPr>
      <w:r w:rsidRPr="00C04654">
        <w:rPr>
          <w:rFonts w:ascii="Times New Roman" w:hAnsi="Times New Roman"/>
          <w:b/>
          <w:sz w:val="24"/>
          <w:szCs w:val="24"/>
          <w:lang w:val="en-GB"/>
        </w:rPr>
        <w:t>STATEMENT OF THE EUROPEAN NGOs</w:t>
      </w:r>
    </w:p>
    <w:p w:rsidR="00CD7595" w:rsidRPr="00C04654" w:rsidRDefault="00CD7595" w:rsidP="00D4201A">
      <w:pPr>
        <w:numPr>
          <w:ilvl w:val="12"/>
          <w:numId w:val="0"/>
        </w:numPr>
        <w:spacing w:before="0"/>
        <w:ind w:left="20"/>
        <w:jc w:val="center"/>
        <w:rPr>
          <w:rFonts w:ascii="Times New Roman" w:hAnsi="Times New Roman"/>
          <w:b/>
          <w:sz w:val="24"/>
          <w:szCs w:val="24"/>
          <w:lang w:val="en-GB"/>
        </w:rPr>
      </w:pPr>
      <w:r w:rsidRPr="00C04654">
        <w:rPr>
          <w:rFonts w:ascii="Times New Roman" w:hAnsi="Times New Roman"/>
          <w:b/>
          <w:sz w:val="24"/>
          <w:szCs w:val="24"/>
          <w:lang w:val="en-GB"/>
        </w:rPr>
        <w:t>working on water related problems in CEE and EECCA countries,</w:t>
      </w:r>
    </w:p>
    <w:p w:rsidR="00CD7595" w:rsidRPr="00C04654" w:rsidRDefault="00CD7595" w:rsidP="00D4201A">
      <w:pPr>
        <w:autoSpaceDE w:val="0"/>
        <w:autoSpaceDN w:val="0"/>
        <w:adjustRightInd w:val="0"/>
        <w:spacing w:before="0"/>
        <w:ind w:left="20"/>
        <w:jc w:val="center"/>
        <w:rPr>
          <w:rFonts w:ascii="Times New Roman" w:hAnsi="Times New Roman"/>
          <w:b/>
          <w:bCs/>
          <w:sz w:val="24"/>
          <w:szCs w:val="24"/>
          <w:lang w:val="en-GB"/>
        </w:rPr>
      </w:pPr>
      <w:r w:rsidRPr="00C04654">
        <w:rPr>
          <w:rFonts w:ascii="Times New Roman" w:hAnsi="Times New Roman"/>
          <w:b/>
          <w:bCs/>
          <w:sz w:val="24"/>
          <w:szCs w:val="24"/>
          <w:lang w:val="en-GB"/>
        </w:rPr>
        <w:t xml:space="preserve">to be </w:t>
      </w:r>
      <w:r>
        <w:rPr>
          <w:rFonts w:ascii="Times New Roman" w:hAnsi="Times New Roman"/>
          <w:b/>
          <w:bCs/>
          <w:sz w:val="24"/>
          <w:szCs w:val="24"/>
          <w:lang w:val="en-GB"/>
        </w:rPr>
        <w:t>presented</w:t>
      </w:r>
    </w:p>
    <w:p w:rsidR="00CD7595" w:rsidRDefault="00CD7595" w:rsidP="00D4201A">
      <w:pPr>
        <w:numPr>
          <w:ilvl w:val="12"/>
          <w:numId w:val="0"/>
        </w:numPr>
        <w:spacing w:before="0"/>
        <w:ind w:left="20"/>
        <w:jc w:val="center"/>
        <w:rPr>
          <w:rFonts w:ascii="Times New Roman" w:hAnsi="Times New Roman"/>
          <w:b/>
          <w:sz w:val="24"/>
          <w:szCs w:val="24"/>
          <w:lang w:val="en-GB"/>
        </w:rPr>
      </w:pPr>
      <w:r w:rsidRPr="00C04654">
        <w:rPr>
          <w:rFonts w:ascii="Times New Roman" w:hAnsi="Times New Roman"/>
          <w:b/>
          <w:sz w:val="24"/>
          <w:szCs w:val="24"/>
          <w:lang w:val="en-GB"/>
        </w:rPr>
        <w:t>at the Meeting of the Parties to</w:t>
      </w:r>
    </w:p>
    <w:p w:rsidR="00CD7595" w:rsidRPr="00C04654" w:rsidRDefault="00CD7595" w:rsidP="00D4201A">
      <w:pPr>
        <w:numPr>
          <w:ilvl w:val="12"/>
          <w:numId w:val="0"/>
        </w:numPr>
        <w:spacing w:before="0"/>
        <w:ind w:left="20"/>
        <w:jc w:val="center"/>
        <w:rPr>
          <w:rFonts w:ascii="Times New Roman" w:hAnsi="Times New Roman"/>
          <w:b/>
          <w:sz w:val="24"/>
          <w:szCs w:val="24"/>
          <w:lang w:val="en-GB"/>
        </w:rPr>
      </w:pPr>
    </w:p>
    <w:p w:rsidR="00CD7595" w:rsidRDefault="00CD7595" w:rsidP="00D4201A">
      <w:pPr>
        <w:numPr>
          <w:ilvl w:val="12"/>
          <w:numId w:val="0"/>
        </w:numPr>
        <w:spacing w:before="0"/>
        <w:ind w:left="20"/>
        <w:jc w:val="center"/>
        <w:rPr>
          <w:rFonts w:ascii="Times New Roman" w:hAnsi="Times New Roman"/>
          <w:b/>
          <w:sz w:val="24"/>
          <w:szCs w:val="24"/>
          <w:lang w:val="uk-UA"/>
        </w:rPr>
      </w:pPr>
      <w:r w:rsidRPr="00C04654">
        <w:rPr>
          <w:rFonts w:ascii="Times New Roman" w:hAnsi="Times New Roman"/>
          <w:b/>
          <w:sz w:val="24"/>
          <w:szCs w:val="24"/>
          <w:lang w:val="en-GB"/>
        </w:rPr>
        <w:t xml:space="preserve">THE CONVENTION ON THE PROTECTION AND USE OF TRANSBOUNDARY WATERCOURSES AND </w:t>
      </w:r>
      <w:smartTag w:uri="urn:schemas-microsoft-com:office:smarttags" w:element="PlaceName">
        <w:smartTag w:uri="urn:schemas-microsoft-com:office:smarttags" w:element="place">
          <w:r w:rsidRPr="00C04654">
            <w:rPr>
              <w:rFonts w:ascii="Times New Roman" w:hAnsi="Times New Roman"/>
              <w:b/>
              <w:sz w:val="24"/>
              <w:szCs w:val="24"/>
              <w:lang w:val="en-GB"/>
            </w:rPr>
            <w:t>INTERNATIONAL</w:t>
          </w:r>
        </w:smartTag>
        <w:smartTag w:uri="urn:schemas-microsoft-com:office:smarttags" w:element="PlaceType">
          <w:r w:rsidRPr="00C04654">
            <w:rPr>
              <w:rFonts w:ascii="Times New Roman" w:hAnsi="Times New Roman"/>
              <w:b/>
              <w:sz w:val="24"/>
              <w:szCs w:val="24"/>
              <w:lang w:val="en-GB"/>
            </w:rPr>
            <w:t>LAKES</w:t>
          </w:r>
        </w:smartTag>
      </w:smartTag>
    </w:p>
    <w:p w:rsidR="00CD7595" w:rsidRDefault="00CD7595" w:rsidP="00D4201A">
      <w:pPr>
        <w:numPr>
          <w:ilvl w:val="12"/>
          <w:numId w:val="0"/>
        </w:numPr>
        <w:spacing w:before="0"/>
        <w:ind w:left="20"/>
        <w:jc w:val="center"/>
        <w:rPr>
          <w:rFonts w:ascii="Times New Roman" w:hAnsi="Times New Roman"/>
          <w:b/>
          <w:sz w:val="24"/>
          <w:szCs w:val="24"/>
          <w:lang w:val="en-GB"/>
        </w:rPr>
      </w:pPr>
      <w:r>
        <w:rPr>
          <w:rFonts w:ascii="Times New Roman" w:hAnsi="Times New Roman"/>
          <w:b/>
          <w:sz w:val="24"/>
          <w:szCs w:val="24"/>
          <w:lang w:val="en-US"/>
        </w:rPr>
        <w:t xml:space="preserve">Sixth session, </w:t>
      </w:r>
      <w:smartTag w:uri="urn:schemas-microsoft-com:office:smarttags" w:element="City">
        <w:smartTag w:uri="urn:schemas-microsoft-com:office:smarttags" w:element="place">
          <w:r>
            <w:rPr>
              <w:rFonts w:ascii="Times New Roman" w:hAnsi="Times New Roman"/>
              <w:b/>
              <w:sz w:val="24"/>
              <w:szCs w:val="24"/>
              <w:lang w:val="en-US"/>
            </w:rPr>
            <w:t>Rome</w:t>
          </w:r>
        </w:smartTag>
      </w:smartTag>
      <w:r>
        <w:rPr>
          <w:rFonts w:ascii="Times New Roman" w:hAnsi="Times New Roman"/>
          <w:b/>
          <w:sz w:val="24"/>
          <w:szCs w:val="24"/>
          <w:lang w:val="en-US"/>
        </w:rPr>
        <w:t>, 28-30 November 2012</w:t>
      </w:r>
    </w:p>
    <w:p w:rsidR="00CD7595" w:rsidRPr="00C04654" w:rsidRDefault="00CD7595" w:rsidP="00D95B4D">
      <w:pPr>
        <w:numPr>
          <w:ilvl w:val="12"/>
          <w:numId w:val="0"/>
        </w:numPr>
        <w:spacing w:before="0"/>
        <w:ind w:left="20"/>
        <w:rPr>
          <w:rFonts w:ascii="Times New Roman" w:hAnsi="Times New Roman"/>
          <w:b/>
          <w:sz w:val="24"/>
          <w:szCs w:val="24"/>
          <w:lang w:val="en-GB"/>
        </w:rPr>
      </w:pPr>
    </w:p>
    <w:p w:rsidR="00CD7595" w:rsidRPr="00773A8A" w:rsidRDefault="00CD7595" w:rsidP="00D95B4D">
      <w:pPr>
        <w:numPr>
          <w:ilvl w:val="12"/>
          <w:numId w:val="0"/>
        </w:numPr>
        <w:spacing w:before="0"/>
        <w:ind w:left="20"/>
        <w:rPr>
          <w:rFonts w:ascii="Times New Roman" w:hAnsi="Times New Roman"/>
          <w:sz w:val="26"/>
          <w:szCs w:val="26"/>
          <w:lang w:val="en-US"/>
        </w:rPr>
      </w:pPr>
      <w:r w:rsidRPr="00773A8A">
        <w:rPr>
          <w:rFonts w:ascii="Times New Roman" w:hAnsi="Times New Roman"/>
          <w:sz w:val="26"/>
          <w:szCs w:val="26"/>
          <w:lang w:val="en-US"/>
        </w:rPr>
        <w:t>This paper is an outcome of the series of Regional Water meetings, conducted by the NGOs for public awareness raising and strengthening the role of NGOs in promotion and implementation of the Convention on the Protection and Use of Transboundary Watercourses and International Lakes (hereinafter, “Water Convention”) and its Protocol on Water and Health (hereinafter, “Protocol) and dedicated to the 20</w:t>
      </w:r>
      <w:r w:rsidRPr="00773A8A">
        <w:rPr>
          <w:rFonts w:ascii="Times New Roman" w:hAnsi="Times New Roman"/>
          <w:sz w:val="26"/>
          <w:szCs w:val="26"/>
          <w:vertAlign w:val="superscript"/>
          <w:lang w:val="en-US"/>
        </w:rPr>
        <w:t>th</w:t>
      </w:r>
      <w:r w:rsidRPr="00773A8A">
        <w:rPr>
          <w:rFonts w:ascii="Times New Roman" w:hAnsi="Times New Roman"/>
          <w:sz w:val="26"/>
          <w:szCs w:val="26"/>
          <w:lang w:val="en-US"/>
        </w:rPr>
        <w:t xml:space="preserve"> anniversary of the Water Convention.</w:t>
      </w:r>
    </w:p>
    <w:p w:rsidR="00CD7595" w:rsidRPr="00773A8A" w:rsidRDefault="00CD7595" w:rsidP="00D95B4D">
      <w:pPr>
        <w:numPr>
          <w:ilvl w:val="12"/>
          <w:numId w:val="0"/>
        </w:numPr>
        <w:spacing w:before="0"/>
        <w:ind w:left="20"/>
        <w:rPr>
          <w:rFonts w:ascii="Times New Roman" w:hAnsi="Times New Roman"/>
          <w:sz w:val="26"/>
          <w:szCs w:val="26"/>
          <w:lang w:val="en-GB"/>
        </w:rPr>
      </w:pPr>
      <w:r w:rsidRPr="00773A8A">
        <w:rPr>
          <w:rFonts w:ascii="Times New Roman" w:hAnsi="Times New Roman"/>
          <w:sz w:val="26"/>
          <w:szCs w:val="26"/>
          <w:lang w:val="en-US"/>
        </w:rPr>
        <w:t xml:space="preserve">During June-October 2012 near 200 NGO representatives and water experts took part in 4 Regional water events: the Seminar for Dniester River Keepers Association in Chisinau, the Dnieper River Public Forum in Kyiv, Central Asia Water meeting in Almaty and Armenian-Georgian NGOs’ Workshop in </w:t>
      </w:r>
      <w:smartTag w:uri="urn:schemas-microsoft-com:office:smarttags" w:element="place">
        <w:r w:rsidRPr="00773A8A">
          <w:rPr>
            <w:rFonts w:ascii="Times New Roman" w:hAnsi="Times New Roman"/>
            <w:sz w:val="26"/>
            <w:szCs w:val="26"/>
            <w:lang w:val="en-US"/>
          </w:rPr>
          <w:t>Yerevan</w:t>
        </w:r>
      </w:smartTag>
      <w:r w:rsidRPr="00773A8A">
        <w:rPr>
          <w:rFonts w:ascii="Times New Roman" w:hAnsi="Times New Roman"/>
          <w:sz w:val="26"/>
          <w:szCs w:val="26"/>
          <w:lang w:val="en-US"/>
        </w:rPr>
        <w:t>.</w:t>
      </w:r>
    </w:p>
    <w:p w:rsidR="00CD7595" w:rsidRPr="00773A8A" w:rsidRDefault="00CD7595" w:rsidP="00D95B4D">
      <w:pPr>
        <w:numPr>
          <w:ilvl w:val="12"/>
          <w:numId w:val="0"/>
        </w:numPr>
        <w:spacing w:before="0"/>
        <w:ind w:left="20"/>
        <w:rPr>
          <w:rFonts w:ascii="Times New Roman" w:hAnsi="Times New Roman"/>
          <w:sz w:val="26"/>
          <w:szCs w:val="26"/>
          <w:lang w:val="en-GB"/>
        </w:rPr>
      </w:pPr>
      <w:r w:rsidRPr="00773A8A">
        <w:rPr>
          <w:rFonts w:ascii="Times New Roman" w:hAnsi="Times New Roman"/>
          <w:sz w:val="26"/>
          <w:szCs w:val="26"/>
          <w:lang w:val="en-GB"/>
        </w:rPr>
        <w:t>Confirming the commitment to be involved in advocacy and implementation of the Water Convention and its Protocol at all levels, the European NGOs working on water problems state the following:</w:t>
      </w:r>
    </w:p>
    <w:p w:rsidR="00CD7595" w:rsidRPr="00773A8A" w:rsidRDefault="00CD7595" w:rsidP="00D95B4D">
      <w:pPr>
        <w:numPr>
          <w:ilvl w:val="0"/>
          <w:numId w:val="2"/>
          <w:numberingChange w:id="0" w:author="Unknown" w:date="2012-11-26T20:17:00Z" w:original=""/>
        </w:numPr>
        <w:autoSpaceDE w:val="0"/>
        <w:autoSpaceDN w:val="0"/>
        <w:adjustRightInd w:val="0"/>
        <w:spacing w:before="120"/>
        <w:ind w:left="20" w:hanging="357"/>
        <w:rPr>
          <w:rFonts w:ascii="Times New Roman" w:hAnsi="Times New Roman"/>
          <w:sz w:val="26"/>
          <w:szCs w:val="26"/>
          <w:lang w:val="en-GB"/>
        </w:rPr>
      </w:pPr>
      <w:r w:rsidRPr="00773A8A">
        <w:rPr>
          <w:rFonts w:ascii="Times New Roman" w:hAnsi="Times New Roman"/>
          <w:sz w:val="26"/>
          <w:szCs w:val="26"/>
          <w:lang w:val="en-GB"/>
        </w:rPr>
        <w:t xml:space="preserve">Since more than 10 years, a number of the </w:t>
      </w:r>
      <w:r w:rsidRPr="00384C90">
        <w:rPr>
          <w:rFonts w:ascii="Times New Roman" w:hAnsi="Times New Roman"/>
          <w:b/>
          <w:sz w:val="26"/>
          <w:szCs w:val="26"/>
          <w:lang w:val="en-GB"/>
        </w:rPr>
        <w:t>inter-state cooperation of transboundary river basins in EECCA region,</w:t>
      </w:r>
      <w:r w:rsidRPr="00773A8A">
        <w:rPr>
          <w:rFonts w:ascii="Times New Roman" w:hAnsi="Times New Roman"/>
          <w:sz w:val="26"/>
          <w:szCs w:val="26"/>
          <w:lang w:val="en-GB"/>
        </w:rPr>
        <w:t xml:space="preserve"> – such as the Dniester, Dnieper, Kura and the rivers in Central Asia – get substantial support from International Organizations (UNDP, GEF, UNECE, OSCE and others) to develop their legal and institutional frameworks and tools to manage their common water resources. First draft versions of transboundary river basin treaties were developed for the Dniester, </w:t>
      </w:r>
      <w:smartTag w:uri="urn:schemas-microsoft-com:office:smarttags" w:element="place">
        <w:r w:rsidRPr="00773A8A">
          <w:rPr>
            <w:rFonts w:ascii="Times New Roman" w:hAnsi="Times New Roman"/>
            <w:sz w:val="26"/>
            <w:szCs w:val="26"/>
            <w:lang w:val="en-GB"/>
          </w:rPr>
          <w:t>Dnieper</w:t>
        </w:r>
      </w:smartTag>
      <w:r w:rsidRPr="00773A8A">
        <w:rPr>
          <w:rFonts w:ascii="Times New Roman" w:hAnsi="Times New Roman"/>
          <w:sz w:val="26"/>
          <w:szCs w:val="26"/>
          <w:lang w:val="en-GB"/>
        </w:rPr>
        <w:t xml:space="preserve"> and some other rivers. The NGOs note that the preparation for signing the agreements is taking too much time, – a.o. because of interests of water monopolies which go against the much needed cross-border, multi-stakeholder approach –, and </w:t>
      </w:r>
      <w:r w:rsidRPr="00384C90">
        <w:rPr>
          <w:rFonts w:ascii="Times New Roman" w:hAnsi="Times New Roman"/>
          <w:b/>
          <w:sz w:val="26"/>
          <w:szCs w:val="26"/>
          <w:lang w:val="en-GB"/>
        </w:rPr>
        <w:t>invite Parties</w:t>
      </w:r>
      <w:r w:rsidRPr="00773A8A">
        <w:rPr>
          <w:rFonts w:ascii="Times New Roman" w:hAnsi="Times New Roman"/>
          <w:sz w:val="26"/>
          <w:szCs w:val="26"/>
          <w:lang w:val="en-GB"/>
        </w:rPr>
        <w:t xml:space="preserve"> in accordance with Article 9 of the Water Convention </w:t>
      </w:r>
      <w:r w:rsidRPr="00384C90">
        <w:rPr>
          <w:rFonts w:ascii="Times New Roman" w:hAnsi="Times New Roman"/>
          <w:b/>
          <w:sz w:val="26"/>
          <w:szCs w:val="26"/>
          <w:lang w:val="en-GB"/>
        </w:rPr>
        <w:t>to sign the prepared treaties</w:t>
      </w:r>
      <w:r w:rsidRPr="00773A8A">
        <w:rPr>
          <w:rFonts w:ascii="Times New Roman" w:hAnsi="Times New Roman"/>
          <w:sz w:val="26"/>
          <w:szCs w:val="26"/>
          <w:lang w:val="en-GB"/>
        </w:rPr>
        <w:t xml:space="preserve"> as soon as possible and </w:t>
      </w:r>
      <w:r w:rsidRPr="00384C90">
        <w:rPr>
          <w:rFonts w:ascii="Times New Roman" w:hAnsi="Times New Roman"/>
          <w:b/>
          <w:sz w:val="26"/>
          <w:szCs w:val="26"/>
          <w:lang w:val="en-GB"/>
        </w:rPr>
        <w:t>start their implementation</w:t>
      </w:r>
      <w:r w:rsidRPr="00773A8A">
        <w:rPr>
          <w:rFonts w:ascii="Times New Roman" w:hAnsi="Times New Roman"/>
          <w:sz w:val="26"/>
          <w:szCs w:val="26"/>
          <w:lang w:val="en-GB"/>
        </w:rPr>
        <w:t>, in accordance with the guidance documents elaborated in the framework of the Water Convention and its Protocol.</w:t>
      </w:r>
    </w:p>
    <w:p w:rsidR="00CD7595" w:rsidRPr="00773A8A" w:rsidRDefault="00CD7595" w:rsidP="00D95B4D">
      <w:pPr>
        <w:numPr>
          <w:ilvl w:val="0"/>
          <w:numId w:val="2"/>
          <w:numberingChange w:id="1" w:author="Unknown" w:date="2012-11-26T20:17:00Z" w:original=""/>
        </w:numPr>
        <w:autoSpaceDE w:val="0"/>
        <w:autoSpaceDN w:val="0"/>
        <w:adjustRightInd w:val="0"/>
        <w:spacing w:before="0"/>
        <w:ind w:left="20"/>
        <w:rPr>
          <w:rFonts w:ascii="Times New Roman" w:hAnsi="Times New Roman"/>
          <w:sz w:val="26"/>
          <w:szCs w:val="26"/>
          <w:lang w:val="en-GB"/>
        </w:rPr>
      </w:pPr>
      <w:r w:rsidRPr="00773A8A">
        <w:rPr>
          <w:rFonts w:ascii="Times New Roman" w:hAnsi="Times New Roman"/>
          <w:sz w:val="26"/>
          <w:szCs w:val="26"/>
          <w:lang w:val="en-GB"/>
        </w:rPr>
        <w:t xml:space="preserve">We call upon Parties and Signatories of the Water Convention and its Protocol </w:t>
      </w:r>
      <w:r w:rsidRPr="00384C90">
        <w:rPr>
          <w:rFonts w:ascii="Times New Roman" w:hAnsi="Times New Roman"/>
          <w:b/>
          <w:sz w:val="26"/>
          <w:szCs w:val="26"/>
          <w:lang w:val="en-GB"/>
        </w:rPr>
        <w:t xml:space="preserve">to take concrete actions towards the implementation </w:t>
      </w:r>
      <w:r w:rsidRPr="00773A8A">
        <w:rPr>
          <w:rFonts w:ascii="Times New Roman" w:hAnsi="Times New Roman"/>
          <w:sz w:val="26"/>
          <w:szCs w:val="26"/>
          <w:lang w:val="en-GB"/>
        </w:rPr>
        <w:t xml:space="preserve">of these international tools. Tools such as </w:t>
      </w:r>
      <w:r w:rsidRPr="00384C90">
        <w:rPr>
          <w:rFonts w:ascii="Times New Roman" w:hAnsi="Times New Roman"/>
          <w:b/>
          <w:sz w:val="26"/>
          <w:szCs w:val="26"/>
          <w:lang w:val="en-GB"/>
        </w:rPr>
        <w:t>Integrated Water Resources Management</w:t>
      </w:r>
      <w:r w:rsidRPr="00773A8A">
        <w:rPr>
          <w:rFonts w:ascii="Times New Roman" w:hAnsi="Times New Roman"/>
          <w:sz w:val="26"/>
          <w:szCs w:val="26"/>
          <w:lang w:val="en-GB"/>
        </w:rPr>
        <w:t xml:space="preserve"> (IWRM) and </w:t>
      </w:r>
      <w:r w:rsidRPr="00384C90">
        <w:rPr>
          <w:rFonts w:ascii="Times New Roman" w:hAnsi="Times New Roman"/>
          <w:b/>
          <w:sz w:val="26"/>
          <w:szCs w:val="26"/>
          <w:lang w:val="en-GB"/>
        </w:rPr>
        <w:t>Basin Approach</w:t>
      </w:r>
      <w:r w:rsidRPr="00773A8A">
        <w:rPr>
          <w:rFonts w:ascii="Times New Roman" w:hAnsi="Times New Roman"/>
          <w:sz w:val="26"/>
          <w:szCs w:val="26"/>
          <w:lang w:val="en-GB"/>
        </w:rPr>
        <w:t xml:space="preserve"> still have no proper legal frameworks and financial mechanisms of implementation in the majority of the EECCA countries. IWRM is a way to achieve the goals of the Convention and the Protocol and helps a.o. to reduce and to control water-related diseases and to ensure the access to safe water and sanitation for everybody in the European Region. </w:t>
      </w:r>
    </w:p>
    <w:p w:rsidR="00CD7595" w:rsidRPr="00773A8A" w:rsidRDefault="00CD7595" w:rsidP="00D95B4D">
      <w:pPr>
        <w:numPr>
          <w:ilvl w:val="0"/>
          <w:numId w:val="2"/>
          <w:numberingChange w:id="2" w:author="Unknown" w:date="2012-11-26T20:17:00Z" w:original=""/>
        </w:numPr>
        <w:autoSpaceDE w:val="0"/>
        <w:autoSpaceDN w:val="0"/>
        <w:adjustRightInd w:val="0"/>
        <w:spacing w:before="0"/>
        <w:ind w:left="20"/>
        <w:rPr>
          <w:rFonts w:ascii="Times New Roman" w:hAnsi="Times New Roman"/>
          <w:sz w:val="26"/>
          <w:szCs w:val="26"/>
          <w:lang w:val="en-GB"/>
        </w:rPr>
      </w:pPr>
      <w:r w:rsidRPr="00773A8A">
        <w:rPr>
          <w:rFonts w:ascii="Times New Roman" w:hAnsi="Times New Roman"/>
          <w:sz w:val="26"/>
          <w:szCs w:val="26"/>
          <w:lang w:val="en-GB"/>
        </w:rPr>
        <w:t xml:space="preserve">Wecall upon all Parties and Non-Parties of the Protocol on Water and Health </w:t>
      </w:r>
      <w:r w:rsidRPr="00E4077D">
        <w:rPr>
          <w:rFonts w:ascii="Times New Roman" w:hAnsi="Times New Roman"/>
          <w:b/>
          <w:sz w:val="26"/>
          <w:szCs w:val="26"/>
          <w:lang w:val="en-GB"/>
        </w:rPr>
        <w:t xml:space="preserve">to complete </w:t>
      </w:r>
      <w:r w:rsidRPr="00E4077D">
        <w:rPr>
          <w:rFonts w:ascii="Times New Roman" w:hAnsi="Times New Roman"/>
          <w:sz w:val="26"/>
          <w:szCs w:val="26"/>
          <w:lang w:val="en-GB"/>
        </w:rPr>
        <w:t>theirkey obligations for</w:t>
      </w:r>
      <w:r w:rsidRPr="00E4077D">
        <w:rPr>
          <w:rFonts w:ascii="Times New Roman" w:hAnsi="Times New Roman"/>
          <w:b/>
          <w:sz w:val="26"/>
          <w:szCs w:val="26"/>
          <w:lang w:val="en-GB"/>
        </w:rPr>
        <w:t xml:space="preserve"> targets </w:t>
      </w:r>
      <w:r w:rsidRPr="00E4077D">
        <w:rPr>
          <w:rFonts w:ascii="Times New Roman" w:hAnsi="Times New Roman"/>
          <w:sz w:val="26"/>
          <w:szCs w:val="26"/>
          <w:lang w:val="en-GB"/>
        </w:rPr>
        <w:t>setting</w:t>
      </w:r>
      <w:r w:rsidRPr="00773A8A">
        <w:rPr>
          <w:rFonts w:ascii="Times New Roman" w:hAnsi="Times New Roman"/>
          <w:sz w:val="26"/>
          <w:szCs w:val="26"/>
          <w:lang w:val="en-GB"/>
        </w:rPr>
        <w:t xml:space="preserve"> and </w:t>
      </w:r>
      <w:r w:rsidRPr="00E4077D">
        <w:rPr>
          <w:rFonts w:ascii="Times New Roman" w:hAnsi="Times New Roman"/>
          <w:b/>
          <w:sz w:val="26"/>
          <w:szCs w:val="26"/>
          <w:lang w:val="en-GB"/>
        </w:rPr>
        <w:t xml:space="preserve">developing the surveillance </w:t>
      </w:r>
      <w:r w:rsidRPr="00E4077D">
        <w:rPr>
          <w:rFonts w:ascii="Times New Roman" w:hAnsi="Times New Roman"/>
          <w:b/>
          <w:sz w:val="26"/>
          <w:szCs w:val="26"/>
          <w:lang w:val="en-GB"/>
        </w:rPr>
        <w:lastRenderedPageBreak/>
        <w:t>systems</w:t>
      </w:r>
      <w:r w:rsidRPr="00773A8A">
        <w:rPr>
          <w:rFonts w:ascii="Times New Roman" w:hAnsi="Times New Roman"/>
          <w:sz w:val="26"/>
          <w:szCs w:val="26"/>
          <w:lang w:val="en-GB"/>
        </w:rPr>
        <w:t xml:space="preserve">to control the water related diseases and comprehensive programmes of measures for the implementation of the Protocol on Water and Health. These </w:t>
      </w:r>
      <w:r w:rsidRPr="00E4077D">
        <w:rPr>
          <w:rFonts w:ascii="Times New Roman" w:hAnsi="Times New Roman"/>
          <w:b/>
          <w:sz w:val="26"/>
          <w:szCs w:val="26"/>
          <w:lang w:val="en-GB"/>
        </w:rPr>
        <w:t>targets and measures have to be</w:t>
      </w:r>
      <w:r w:rsidRPr="00773A8A">
        <w:rPr>
          <w:rFonts w:ascii="Times New Roman" w:hAnsi="Times New Roman"/>
          <w:sz w:val="26"/>
          <w:szCs w:val="26"/>
          <w:lang w:val="en-GB"/>
        </w:rPr>
        <w:t xml:space="preserve"> incorporated </w:t>
      </w:r>
      <w:r w:rsidRPr="00E4077D">
        <w:rPr>
          <w:rFonts w:ascii="Times New Roman" w:hAnsi="Times New Roman"/>
          <w:b/>
          <w:sz w:val="26"/>
          <w:szCs w:val="26"/>
          <w:lang w:val="en-GB"/>
        </w:rPr>
        <w:t>into River basin management plans</w:t>
      </w:r>
      <w:r w:rsidRPr="00773A8A">
        <w:rPr>
          <w:rFonts w:ascii="Times New Roman" w:hAnsi="Times New Roman"/>
          <w:sz w:val="26"/>
          <w:szCs w:val="26"/>
          <w:lang w:val="en-GB"/>
        </w:rPr>
        <w:t xml:space="preserve">. The Protocol implementation should be a subject of transboundary cooperation. </w:t>
      </w:r>
      <w:r w:rsidRPr="00AA5DFA">
        <w:rPr>
          <w:rFonts w:ascii="Times New Roman" w:hAnsi="Times New Roman"/>
          <w:b/>
          <w:sz w:val="26"/>
          <w:szCs w:val="26"/>
          <w:lang w:val="en-GB"/>
        </w:rPr>
        <w:t>The Protocol</w:t>
      </w:r>
      <w:r w:rsidRPr="00773A8A">
        <w:rPr>
          <w:rFonts w:ascii="Times New Roman" w:hAnsi="Times New Roman"/>
          <w:sz w:val="26"/>
          <w:szCs w:val="26"/>
          <w:lang w:val="en-GB"/>
        </w:rPr>
        <w:t xml:space="preserve"> should become </w:t>
      </w:r>
      <w:r w:rsidRPr="00AA5DFA">
        <w:rPr>
          <w:rFonts w:ascii="Times New Roman" w:hAnsi="Times New Roman"/>
          <w:b/>
          <w:sz w:val="26"/>
          <w:szCs w:val="26"/>
          <w:lang w:val="en-GB"/>
        </w:rPr>
        <w:t>an efficient instrument to guarantee the implementation of the Right to Water and Sanitation</w:t>
      </w:r>
      <w:r w:rsidRPr="00773A8A">
        <w:rPr>
          <w:rFonts w:ascii="Times New Roman" w:hAnsi="Times New Roman"/>
          <w:sz w:val="26"/>
          <w:szCs w:val="26"/>
          <w:lang w:val="en-GB"/>
        </w:rPr>
        <w:t xml:space="preserve"> defined in the UN General Assembly and the UN Human Rights Council Resolutions of 2010, which entitle every human being to sufficient, safe, acceptable, physically accessible and affordable water for personal and domestic use. </w:t>
      </w:r>
    </w:p>
    <w:p w:rsidR="00CD7595" w:rsidRPr="00773A8A" w:rsidRDefault="00CD7595" w:rsidP="00D95B4D">
      <w:pPr>
        <w:numPr>
          <w:ilvl w:val="0"/>
          <w:numId w:val="2"/>
          <w:numberingChange w:id="3" w:author="Unknown" w:date="2012-11-26T20:17:00Z" w:original=""/>
        </w:numPr>
        <w:autoSpaceDE w:val="0"/>
        <w:autoSpaceDN w:val="0"/>
        <w:adjustRightInd w:val="0"/>
        <w:spacing w:before="0"/>
        <w:ind w:left="20"/>
        <w:rPr>
          <w:rFonts w:ascii="Times New Roman" w:hAnsi="Times New Roman"/>
          <w:sz w:val="26"/>
          <w:szCs w:val="26"/>
          <w:lang w:val="en-GB"/>
        </w:rPr>
      </w:pPr>
      <w:r w:rsidRPr="00773A8A">
        <w:rPr>
          <w:rFonts w:ascii="Times New Roman" w:hAnsi="Times New Roman"/>
          <w:sz w:val="26"/>
          <w:szCs w:val="26"/>
          <w:lang w:val="en-GB"/>
        </w:rPr>
        <w:t xml:space="preserve">NGOs note that in the context of Rio+20 discussions and decisions, the </w:t>
      </w:r>
      <w:r w:rsidRPr="00AA5DFA">
        <w:rPr>
          <w:rFonts w:ascii="Times New Roman" w:hAnsi="Times New Roman"/>
          <w:b/>
          <w:sz w:val="26"/>
          <w:szCs w:val="26"/>
          <w:lang w:val="en-GB"/>
        </w:rPr>
        <w:t xml:space="preserve">IWRM </w:t>
      </w:r>
      <w:r w:rsidRPr="00773A8A">
        <w:rPr>
          <w:rFonts w:ascii="Times New Roman" w:hAnsi="Times New Roman"/>
          <w:sz w:val="26"/>
          <w:szCs w:val="26"/>
          <w:lang w:val="en-GB"/>
        </w:rPr>
        <w:t xml:space="preserve">provides </w:t>
      </w:r>
      <w:r w:rsidRPr="00AA5DFA">
        <w:rPr>
          <w:rFonts w:ascii="Times New Roman" w:hAnsi="Times New Roman"/>
          <w:b/>
          <w:sz w:val="26"/>
          <w:szCs w:val="26"/>
          <w:lang w:val="en-GB"/>
        </w:rPr>
        <w:t>a basis</w:t>
      </w:r>
      <w:r w:rsidRPr="00773A8A">
        <w:rPr>
          <w:rFonts w:ascii="Times New Roman" w:hAnsi="Times New Roman"/>
          <w:sz w:val="26"/>
          <w:szCs w:val="26"/>
          <w:lang w:val="en-GB"/>
        </w:rPr>
        <w:t xml:space="preserve"> of the new concept of </w:t>
      </w:r>
      <w:r w:rsidRPr="00AA5DFA">
        <w:rPr>
          <w:rFonts w:ascii="Times New Roman" w:hAnsi="Times New Roman"/>
          <w:b/>
          <w:sz w:val="26"/>
          <w:szCs w:val="26"/>
          <w:lang w:val="en-GB"/>
        </w:rPr>
        <w:t>Energy-Water-Food Nexus</w:t>
      </w:r>
      <w:r w:rsidRPr="00773A8A">
        <w:rPr>
          <w:rFonts w:ascii="Times New Roman" w:hAnsi="Times New Roman"/>
          <w:sz w:val="26"/>
          <w:szCs w:val="26"/>
          <w:lang w:val="en-GB"/>
        </w:rPr>
        <w:t xml:space="preserve"> and </w:t>
      </w:r>
      <w:r w:rsidRPr="00AA5DFA">
        <w:rPr>
          <w:rFonts w:ascii="Times New Roman" w:hAnsi="Times New Roman"/>
          <w:b/>
          <w:sz w:val="26"/>
          <w:szCs w:val="26"/>
          <w:lang w:val="en-GB"/>
        </w:rPr>
        <w:t xml:space="preserve">European region can contribute </w:t>
      </w:r>
      <w:r w:rsidRPr="00773A8A">
        <w:rPr>
          <w:rFonts w:ascii="Times New Roman" w:hAnsi="Times New Roman"/>
          <w:sz w:val="26"/>
          <w:szCs w:val="26"/>
          <w:lang w:val="en-GB"/>
        </w:rPr>
        <w:t xml:space="preserve">a lot into developing </w:t>
      </w:r>
      <w:r w:rsidRPr="00AA5DFA">
        <w:rPr>
          <w:rFonts w:ascii="Times New Roman" w:hAnsi="Times New Roman"/>
          <w:b/>
          <w:sz w:val="26"/>
          <w:szCs w:val="26"/>
          <w:lang w:val="en-GB"/>
        </w:rPr>
        <w:t xml:space="preserve">the Nexus </w:t>
      </w:r>
      <w:r w:rsidRPr="00AA5DFA">
        <w:rPr>
          <w:rFonts w:ascii="Times New Roman" w:hAnsi="Times New Roman"/>
          <w:b/>
          <w:sz w:val="26"/>
          <w:szCs w:val="26"/>
          <w:lang w:val="en-US"/>
        </w:rPr>
        <w:t>approach</w:t>
      </w:r>
      <w:r w:rsidRPr="00773A8A">
        <w:rPr>
          <w:rFonts w:ascii="Times New Roman" w:hAnsi="Times New Roman"/>
          <w:sz w:val="26"/>
          <w:szCs w:val="26"/>
          <w:lang w:val="en-GB"/>
        </w:rPr>
        <w:t xml:space="preserve"> and providing the </w:t>
      </w:r>
      <w:r w:rsidRPr="00AA5DFA">
        <w:rPr>
          <w:rFonts w:ascii="Times New Roman" w:hAnsi="Times New Roman"/>
          <w:b/>
          <w:sz w:val="26"/>
          <w:szCs w:val="26"/>
          <w:lang w:val="en-GB"/>
        </w:rPr>
        <w:t>good practices</w:t>
      </w:r>
      <w:r w:rsidRPr="00773A8A">
        <w:rPr>
          <w:rFonts w:ascii="Times New Roman" w:hAnsi="Times New Roman"/>
          <w:sz w:val="26"/>
          <w:szCs w:val="26"/>
          <w:lang w:val="en-GB"/>
        </w:rPr>
        <w:t xml:space="preserve"> and exchange of the experience on sustainable water management, ecological sanitation and organic agriculture. </w:t>
      </w:r>
    </w:p>
    <w:p w:rsidR="00CD7595" w:rsidRPr="00773A8A" w:rsidRDefault="00CD7595" w:rsidP="00D95B4D">
      <w:pPr>
        <w:numPr>
          <w:ilvl w:val="0"/>
          <w:numId w:val="2"/>
          <w:numberingChange w:id="4" w:author="Unknown" w:date="2012-11-26T20:17:00Z" w:original=""/>
        </w:numPr>
        <w:autoSpaceDE w:val="0"/>
        <w:autoSpaceDN w:val="0"/>
        <w:adjustRightInd w:val="0"/>
        <w:spacing w:before="0"/>
        <w:ind w:left="20"/>
        <w:rPr>
          <w:rFonts w:ascii="Times New Roman" w:hAnsi="Times New Roman"/>
          <w:sz w:val="26"/>
          <w:szCs w:val="26"/>
          <w:lang w:val="en-GB"/>
        </w:rPr>
      </w:pPr>
      <w:r w:rsidRPr="00773A8A">
        <w:rPr>
          <w:rFonts w:ascii="Times New Roman" w:hAnsi="Times New Roman"/>
          <w:sz w:val="26"/>
          <w:szCs w:val="26"/>
          <w:lang w:val="en-GB"/>
        </w:rPr>
        <w:t xml:space="preserve">At the Water Regional events NGOs raised critical issues of the lack of integration between water and energy sectors and </w:t>
      </w:r>
      <w:r w:rsidRPr="003B28A6">
        <w:rPr>
          <w:rFonts w:ascii="Times New Roman" w:hAnsi="Times New Roman"/>
          <w:b/>
          <w:sz w:val="26"/>
          <w:szCs w:val="26"/>
          <w:lang w:val="en-GB"/>
        </w:rPr>
        <w:t>lack of political will to develop sustainable solutions</w:t>
      </w:r>
      <w:r w:rsidRPr="00773A8A">
        <w:rPr>
          <w:rFonts w:ascii="Times New Roman" w:hAnsi="Times New Roman"/>
          <w:sz w:val="26"/>
          <w:szCs w:val="26"/>
          <w:lang w:val="en-GB"/>
        </w:rPr>
        <w:t xml:space="preserve"> based on </w:t>
      </w:r>
      <w:r w:rsidRPr="003B28A6">
        <w:rPr>
          <w:rFonts w:ascii="Times New Roman" w:hAnsi="Times New Roman"/>
          <w:b/>
          <w:sz w:val="26"/>
          <w:szCs w:val="26"/>
          <w:lang w:val="en-GB"/>
        </w:rPr>
        <w:t>water–energy and food security</w:t>
      </w:r>
      <w:r w:rsidRPr="00773A8A">
        <w:rPr>
          <w:rFonts w:ascii="Times New Roman" w:hAnsi="Times New Roman"/>
          <w:sz w:val="26"/>
          <w:szCs w:val="26"/>
          <w:lang w:val="en-GB"/>
        </w:rPr>
        <w:t xml:space="preserve"> nexus. NGOs expressed serious concern about the outlined tendency to weaken environmental legislation in the EECCA countries, leading to increased anthropogenic pressure on nature, including water resources. The </w:t>
      </w:r>
      <w:r w:rsidRPr="003B28A6">
        <w:rPr>
          <w:rFonts w:ascii="Times New Roman" w:hAnsi="Times New Roman"/>
          <w:b/>
          <w:sz w:val="26"/>
          <w:szCs w:val="26"/>
          <w:lang w:val="en-GB"/>
        </w:rPr>
        <w:t>public</w:t>
      </w:r>
      <w:r w:rsidRPr="00773A8A">
        <w:rPr>
          <w:rFonts w:ascii="Times New Roman" w:hAnsi="Times New Roman"/>
          <w:sz w:val="26"/>
          <w:szCs w:val="26"/>
          <w:lang w:val="en-GB"/>
        </w:rPr>
        <w:t xml:space="preserve"> is particularly </w:t>
      </w:r>
      <w:r w:rsidRPr="003B28A6">
        <w:rPr>
          <w:rFonts w:ascii="Times New Roman" w:hAnsi="Times New Roman"/>
          <w:b/>
          <w:sz w:val="26"/>
          <w:szCs w:val="26"/>
          <w:lang w:val="en-GB"/>
        </w:rPr>
        <w:t>concerned about the plans</w:t>
      </w:r>
      <w:r w:rsidRPr="00773A8A">
        <w:rPr>
          <w:rFonts w:ascii="Times New Roman" w:hAnsi="Times New Roman"/>
          <w:sz w:val="26"/>
          <w:szCs w:val="26"/>
          <w:lang w:val="en-GB"/>
        </w:rPr>
        <w:t xml:space="preserve"> of the governments of Republic of Belarus, Ukraine, Russian Federation and Kazakhstan to build </w:t>
      </w:r>
      <w:r w:rsidRPr="003B646A">
        <w:rPr>
          <w:rFonts w:ascii="Times New Roman" w:hAnsi="Times New Roman"/>
          <w:b/>
          <w:sz w:val="26"/>
          <w:szCs w:val="26"/>
          <w:lang w:val="en-GB"/>
        </w:rPr>
        <w:t>new</w:t>
      </w:r>
      <w:r w:rsidRPr="00773A8A">
        <w:rPr>
          <w:rFonts w:ascii="Times New Roman" w:hAnsi="Times New Roman"/>
          <w:sz w:val="26"/>
          <w:szCs w:val="26"/>
          <w:lang w:val="en-GB"/>
        </w:rPr>
        <w:t xml:space="preserve"> and expand existing </w:t>
      </w:r>
      <w:r w:rsidRPr="003B28A6">
        <w:rPr>
          <w:rFonts w:ascii="Times New Roman" w:hAnsi="Times New Roman"/>
          <w:b/>
          <w:sz w:val="26"/>
          <w:szCs w:val="26"/>
          <w:lang w:val="en-GB"/>
        </w:rPr>
        <w:t>nuclear power plants</w:t>
      </w:r>
      <w:r w:rsidRPr="00773A8A">
        <w:rPr>
          <w:rFonts w:ascii="Times New Roman" w:hAnsi="Times New Roman"/>
          <w:sz w:val="26"/>
          <w:szCs w:val="26"/>
          <w:lang w:val="en-GB"/>
        </w:rPr>
        <w:t xml:space="preserve"> (NPP) and plans of Ukraine to </w:t>
      </w:r>
      <w:r w:rsidRPr="003B28A6">
        <w:rPr>
          <w:rFonts w:ascii="Times New Roman" w:hAnsi="Times New Roman"/>
          <w:b/>
          <w:sz w:val="26"/>
          <w:szCs w:val="26"/>
          <w:lang w:val="en-GB"/>
        </w:rPr>
        <w:t>develop the uranium mining industry</w:t>
      </w:r>
      <w:r w:rsidRPr="00773A8A">
        <w:rPr>
          <w:rFonts w:ascii="Times New Roman" w:hAnsi="Times New Roman"/>
          <w:sz w:val="26"/>
          <w:szCs w:val="26"/>
          <w:lang w:val="en-GB"/>
        </w:rPr>
        <w:t xml:space="preserve"> in the Dnieper river basin; the direct using of river water for NPPs cooling and for metallurgic enterprises, lack of management of the </w:t>
      </w:r>
      <w:r w:rsidRPr="003B28A6">
        <w:rPr>
          <w:rFonts w:ascii="Times New Roman" w:hAnsi="Times New Roman"/>
          <w:b/>
          <w:sz w:val="26"/>
          <w:szCs w:val="26"/>
          <w:lang w:val="en-GB"/>
        </w:rPr>
        <w:t>uranium mining wastes</w:t>
      </w:r>
      <w:r w:rsidRPr="00773A8A">
        <w:rPr>
          <w:rFonts w:ascii="Times New Roman" w:hAnsi="Times New Roman"/>
          <w:sz w:val="26"/>
          <w:szCs w:val="26"/>
          <w:lang w:val="en-GB"/>
        </w:rPr>
        <w:t xml:space="preserve"> in Ukraine; plans of </w:t>
      </w:r>
      <w:r w:rsidRPr="003B28A6">
        <w:rPr>
          <w:rFonts w:ascii="Times New Roman" w:hAnsi="Times New Roman"/>
          <w:b/>
          <w:sz w:val="26"/>
          <w:szCs w:val="26"/>
          <w:lang w:val="en-GB"/>
        </w:rPr>
        <w:t>massive construction of mini Hydro stations</w:t>
      </w:r>
      <w:r w:rsidRPr="00773A8A">
        <w:rPr>
          <w:rFonts w:ascii="Times New Roman" w:hAnsi="Times New Roman"/>
          <w:sz w:val="26"/>
          <w:szCs w:val="26"/>
          <w:lang w:val="en-GB"/>
        </w:rPr>
        <w:t xml:space="preserve"> on small mountain rivers in Ukrainian Carpathians. </w:t>
      </w:r>
    </w:p>
    <w:p w:rsidR="00CD7595" w:rsidRPr="00773A8A" w:rsidRDefault="00CD7595" w:rsidP="00D95B4D">
      <w:pPr>
        <w:numPr>
          <w:ilvl w:val="0"/>
          <w:numId w:val="2"/>
          <w:numberingChange w:id="5" w:author="Unknown" w:date="2012-11-26T20:17:00Z" w:original=""/>
        </w:numPr>
        <w:autoSpaceDE w:val="0"/>
        <w:autoSpaceDN w:val="0"/>
        <w:adjustRightInd w:val="0"/>
        <w:spacing w:before="0"/>
        <w:ind w:left="20"/>
        <w:rPr>
          <w:rFonts w:ascii="Times New Roman" w:hAnsi="Times New Roman"/>
          <w:sz w:val="26"/>
          <w:szCs w:val="26"/>
          <w:lang w:val="en-GB"/>
        </w:rPr>
      </w:pPr>
      <w:r w:rsidRPr="00773A8A">
        <w:rPr>
          <w:rFonts w:ascii="Times New Roman" w:hAnsi="Times New Roman"/>
          <w:sz w:val="26"/>
          <w:szCs w:val="26"/>
          <w:lang w:val="en-GB"/>
        </w:rPr>
        <w:t xml:space="preserve">NGOs call upon </w:t>
      </w:r>
      <w:r w:rsidRPr="003B646A">
        <w:rPr>
          <w:rFonts w:ascii="Times New Roman" w:hAnsi="Times New Roman"/>
          <w:b/>
          <w:sz w:val="26"/>
          <w:szCs w:val="26"/>
          <w:lang w:val="en-GB"/>
        </w:rPr>
        <w:t>the necessity to environmentalize the water policies</w:t>
      </w:r>
      <w:r w:rsidRPr="00773A8A">
        <w:rPr>
          <w:rFonts w:ascii="Times New Roman" w:hAnsi="Times New Roman"/>
          <w:sz w:val="26"/>
          <w:szCs w:val="26"/>
          <w:lang w:val="en-GB"/>
        </w:rPr>
        <w:t xml:space="preserve"> of the Parties towards transboundary watercources by </w:t>
      </w:r>
      <w:r w:rsidRPr="003B646A">
        <w:rPr>
          <w:rFonts w:ascii="Times New Roman" w:hAnsi="Times New Roman"/>
          <w:b/>
          <w:sz w:val="26"/>
          <w:szCs w:val="26"/>
          <w:lang w:val="en-GB"/>
        </w:rPr>
        <w:t>conservation and sustainable use of wetlands and ecosystems,</w:t>
      </w:r>
      <w:r w:rsidRPr="00773A8A">
        <w:rPr>
          <w:rFonts w:ascii="Times New Roman" w:hAnsi="Times New Roman"/>
          <w:sz w:val="26"/>
          <w:szCs w:val="26"/>
          <w:lang w:val="en-GB"/>
        </w:rPr>
        <w:t xml:space="preserve"> creation of jointly managing transboundary wetlands and prevention of substantial impact of human activities (such as e.g. hydrodams) to the functioning of downstream transboundary river ecosystems. The </w:t>
      </w:r>
      <w:r w:rsidRPr="003B646A">
        <w:rPr>
          <w:rFonts w:ascii="Times New Roman" w:hAnsi="Times New Roman"/>
          <w:b/>
          <w:sz w:val="26"/>
          <w:szCs w:val="26"/>
          <w:lang w:val="en-GB"/>
        </w:rPr>
        <w:t>EECCA region needs knowledge development on ecosystems services payment</w:t>
      </w:r>
      <w:r w:rsidRPr="00773A8A">
        <w:rPr>
          <w:rFonts w:ascii="Times New Roman" w:hAnsi="Times New Roman"/>
          <w:sz w:val="26"/>
          <w:szCs w:val="26"/>
          <w:lang w:val="en-GB"/>
        </w:rPr>
        <w:t xml:space="preserve"> combined </w:t>
      </w:r>
      <w:r w:rsidRPr="003B646A">
        <w:rPr>
          <w:rFonts w:ascii="Times New Roman" w:hAnsi="Times New Roman"/>
          <w:b/>
          <w:sz w:val="26"/>
          <w:szCs w:val="26"/>
          <w:lang w:val="en-GB"/>
        </w:rPr>
        <w:t>with pilot</w:t>
      </w:r>
      <w:r w:rsidRPr="00773A8A">
        <w:rPr>
          <w:rFonts w:ascii="Times New Roman" w:hAnsi="Times New Roman"/>
          <w:sz w:val="26"/>
          <w:szCs w:val="26"/>
          <w:lang w:val="en-GB"/>
        </w:rPr>
        <w:t xml:space="preserve"> projects.</w:t>
      </w:r>
    </w:p>
    <w:p w:rsidR="00CD7595" w:rsidRPr="00773A8A" w:rsidRDefault="00CD7595" w:rsidP="00D95B4D">
      <w:pPr>
        <w:numPr>
          <w:ilvl w:val="0"/>
          <w:numId w:val="2"/>
          <w:numberingChange w:id="6" w:author="Unknown" w:date="2012-11-26T20:17:00Z" w:original=""/>
        </w:numPr>
        <w:autoSpaceDE w:val="0"/>
        <w:autoSpaceDN w:val="0"/>
        <w:adjustRightInd w:val="0"/>
        <w:spacing w:before="0"/>
        <w:ind w:left="20"/>
        <w:rPr>
          <w:rFonts w:ascii="Times New Roman" w:hAnsi="Times New Roman"/>
          <w:sz w:val="26"/>
          <w:szCs w:val="26"/>
          <w:lang w:val="en-GB"/>
        </w:rPr>
      </w:pPr>
      <w:r w:rsidRPr="00773A8A">
        <w:rPr>
          <w:rFonts w:ascii="Times New Roman" w:hAnsi="Times New Roman"/>
          <w:sz w:val="26"/>
          <w:szCs w:val="26"/>
          <w:lang w:val="en-GB"/>
        </w:rPr>
        <w:t xml:space="preserve">NGOs urge Governments to </w:t>
      </w:r>
      <w:r w:rsidRPr="007164FC">
        <w:rPr>
          <w:rFonts w:ascii="Times New Roman" w:hAnsi="Times New Roman"/>
          <w:b/>
          <w:sz w:val="26"/>
          <w:szCs w:val="26"/>
          <w:lang w:val="en-GB"/>
        </w:rPr>
        <w:t>take the climate change into account</w:t>
      </w:r>
      <w:r w:rsidRPr="00773A8A">
        <w:rPr>
          <w:rFonts w:ascii="Times New Roman" w:hAnsi="Times New Roman"/>
          <w:sz w:val="26"/>
          <w:szCs w:val="26"/>
          <w:lang w:val="en-GB"/>
        </w:rPr>
        <w:t xml:space="preserve"> in water management policies and to </w:t>
      </w:r>
      <w:r w:rsidRPr="007164FC">
        <w:rPr>
          <w:rFonts w:ascii="Times New Roman" w:hAnsi="Times New Roman"/>
          <w:b/>
          <w:sz w:val="26"/>
          <w:szCs w:val="26"/>
          <w:lang w:val="en-GB"/>
        </w:rPr>
        <w:t>develop timely adaptation measures</w:t>
      </w:r>
      <w:r w:rsidRPr="00773A8A">
        <w:rPr>
          <w:rFonts w:ascii="Times New Roman" w:hAnsi="Times New Roman"/>
          <w:sz w:val="26"/>
          <w:szCs w:val="26"/>
          <w:lang w:val="en-GB"/>
        </w:rPr>
        <w:t xml:space="preserve">. Climate change is a fact in </w:t>
      </w:r>
      <w:smartTag w:uri="urn:schemas-microsoft-com:office:smarttags" w:element="place">
        <w:r w:rsidRPr="00773A8A">
          <w:rPr>
            <w:rFonts w:ascii="Times New Roman" w:hAnsi="Times New Roman"/>
            <w:sz w:val="26"/>
            <w:szCs w:val="26"/>
            <w:lang w:val="en-GB"/>
          </w:rPr>
          <w:t>Central Asia</w:t>
        </w:r>
      </w:smartTag>
      <w:r w:rsidRPr="00773A8A">
        <w:rPr>
          <w:rFonts w:ascii="Times New Roman" w:hAnsi="Times New Roman"/>
          <w:sz w:val="26"/>
          <w:szCs w:val="26"/>
          <w:lang w:val="en-GB"/>
        </w:rPr>
        <w:t>, with temperatures rising faster than globally. The over-consumption of water, combined with very low efficiency and fast deterioration of water supply networks leads to inefficient use of scarce resources and a potential transboundary conflict in the region. The Central Asian countries should move to less water-consuming agriculture, and work together on water monitoring and retention dams, and best practices should be promoted.</w:t>
      </w:r>
    </w:p>
    <w:p w:rsidR="00CD7595" w:rsidRPr="00773A8A" w:rsidRDefault="00CD7595" w:rsidP="00D95B4D">
      <w:pPr>
        <w:numPr>
          <w:ilvl w:val="0"/>
          <w:numId w:val="2"/>
          <w:numberingChange w:id="7" w:author="Unknown" w:date="2012-11-26T20:17:00Z" w:original=""/>
        </w:numPr>
        <w:autoSpaceDE w:val="0"/>
        <w:autoSpaceDN w:val="0"/>
        <w:adjustRightInd w:val="0"/>
        <w:spacing w:before="0"/>
        <w:ind w:left="20"/>
        <w:rPr>
          <w:rFonts w:ascii="Times New Roman" w:hAnsi="Times New Roman"/>
          <w:sz w:val="26"/>
          <w:szCs w:val="26"/>
          <w:lang w:val="en-GB"/>
        </w:rPr>
      </w:pPr>
      <w:r w:rsidRPr="00773A8A">
        <w:rPr>
          <w:rFonts w:ascii="Times New Roman" w:hAnsi="Times New Roman"/>
          <w:sz w:val="26"/>
          <w:szCs w:val="26"/>
          <w:lang w:val="en-GB"/>
        </w:rPr>
        <w:t xml:space="preserve">The </w:t>
      </w:r>
      <w:smartTag w:uri="urn:schemas-microsoft-com:office:smarttags" w:element="place">
        <w:r w:rsidRPr="00773A8A">
          <w:rPr>
            <w:rFonts w:ascii="Times New Roman" w:hAnsi="Times New Roman"/>
            <w:sz w:val="26"/>
            <w:szCs w:val="26"/>
            <w:lang w:val="en-GB"/>
          </w:rPr>
          <w:t>Aral Sea</w:t>
        </w:r>
      </w:smartTag>
      <w:r w:rsidRPr="00773A8A">
        <w:rPr>
          <w:rFonts w:ascii="Times New Roman" w:hAnsi="Times New Roman"/>
          <w:sz w:val="26"/>
          <w:szCs w:val="26"/>
          <w:lang w:val="en-GB"/>
        </w:rPr>
        <w:t xml:space="preserve"> – once among the largest lakes world wide – is mostly dried-out. Estimates say that one-hundred million tons of salt dust from the sea bed is being spread into the environment, into the higher atmosphere. This salt dust is now found on the glaciers of the Central Asian and </w:t>
      </w:r>
      <w:smartTag w:uri="urn:schemas-microsoft-com:office:smarttags" w:element="place">
        <w:r w:rsidRPr="00773A8A">
          <w:rPr>
            <w:rFonts w:ascii="Times New Roman" w:hAnsi="Times New Roman"/>
            <w:sz w:val="26"/>
            <w:szCs w:val="26"/>
            <w:lang w:val="en-GB"/>
          </w:rPr>
          <w:t>Himalaya mountains</w:t>
        </w:r>
      </w:smartTag>
      <w:r w:rsidRPr="00773A8A">
        <w:rPr>
          <w:rFonts w:ascii="Times New Roman" w:hAnsi="Times New Roman"/>
          <w:sz w:val="26"/>
          <w:szCs w:val="26"/>
          <w:lang w:val="en-GB"/>
        </w:rPr>
        <w:t xml:space="preserve">, leading to their increasingly rapid melting, resulting in floods and droughts. Immediate action is needed. NGOs recommend </w:t>
      </w:r>
      <w:r w:rsidRPr="007164FC">
        <w:rPr>
          <w:rFonts w:ascii="Times New Roman" w:hAnsi="Times New Roman"/>
          <w:b/>
          <w:sz w:val="26"/>
          <w:szCs w:val="26"/>
          <w:lang w:val="en-GB"/>
        </w:rPr>
        <w:t>to re-focus on the Aral Sea and implement emergency measures</w:t>
      </w:r>
      <w:r w:rsidRPr="00773A8A">
        <w:rPr>
          <w:rFonts w:ascii="Times New Roman" w:hAnsi="Times New Roman"/>
          <w:sz w:val="26"/>
          <w:szCs w:val="26"/>
          <w:lang w:val="en-GB"/>
        </w:rPr>
        <w:t xml:space="preserve">, for example, keeping the bottom of the </w:t>
      </w:r>
      <w:smartTag w:uri="urn:schemas-microsoft-com:office:smarttags" w:element="place">
        <w:r w:rsidRPr="00773A8A">
          <w:rPr>
            <w:rFonts w:ascii="Times New Roman" w:hAnsi="Times New Roman"/>
            <w:sz w:val="26"/>
            <w:szCs w:val="26"/>
            <w:lang w:val="en-GB"/>
          </w:rPr>
          <w:t>Aral Sea</w:t>
        </w:r>
      </w:smartTag>
      <w:r w:rsidRPr="00773A8A">
        <w:rPr>
          <w:rFonts w:ascii="Times New Roman" w:hAnsi="Times New Roman"/>
          <w:sz w:val="26"/>
          <w:szCs w:val="26"/>
          <w:lang w:val="en-GB"/>
        </w:rPr>
        <w:t xml:space="preserve"> moist to retain the salt dust. </w:t>
      </w:r>
    </w:p>
    <w:p w:rsidR="00CD7595" w:rsidRPr="00DA0A8C" w:rsidRDefault="00CD7595" w:rsidP="00D95B4D">
      <w:pPr>
        <w:numPr>
          <w:ilvl w:val="0"/>
          <w:numId w:val="3"/>
          <w:numberingChange w:id="8" w:author="Unknown" w:date="2012-11-26T20:17:00Z" w:original=""/>
        </w:numPr>
        <w:autoSpaceDE w:val="0"/>
        <w:autoSpaceDN w:val="0"/>
        <w:adjustRightInd w:val="0"/>
        <w:spacing w:before="0"/>
        <w:ind w:left="20"/>
        <w:rPr>
          <w:rFonts w:ascii="Times New Roman" w:hAnsi="Times New Roman"/>
          <w:sz w:val="26"/>
          <w:szCs w:val="26"/>
          <w:lang w:val="en-GB"/>
        </w:rPr>
      </w:pPr>
      <w:r w:rsidRPr="00773A8A">
        <w:rPr>
          <w:rFonts w:ascii="Times New Roman" w:hAnsi="Times New Roman"/>
          <w:sz w:val="26"/>
          <w:szCs w:val="26"/>
          <w:lang w:val="en-GB"/>
        </w:rPr>
        <w:t xml:space="preserve">To </w:t>
      </w:r>
      <w:r w:rsidRPr="007164FC">
        <w:rPr>
          <w:rFonts w:ascii="Times New Roman" w:hAnsi="Times New Roman"/>
          <w:b/>
          <w:sz w:val="26"/>
          <w:szCs w:val="26"/>
          <w:lang w:val="en-GB"/>
        </w:rPr>
        <w:t>develop transboundary cooperation</w:t>
      </w:r>
      <w:r w:rsidRPr="00773A8A">
        <w:rPr>
          <w:rFonts w:ascii="Times New Roman" w:hAnsi="Times New Roman"/>
          <w:sz w:val="26"/>
          <w:szCs w:val="26"/>
          <w:lang w:val="en-GB"/>
        </w:rPr>
        <w:t xml:space="preserve"> on the main </w:t>
      </w:r>
      <w:r w:rsidRPr="00BA43E8">
        <w:rPr>
          <w:rFonts w:ascii="Times New Roman" w:hAnsi="Times New Roman"/>
          <w:b/>
          <w:sz w:val="26"/>
          <w:szCs w:val="26"/>
          <w:lang w:val="en-GB"/>
        </w:rPr>
        <w:t>Central Asia river basins</w:t>
      </w:r>
      <w:r w:rsidRPr="00773A8A">
        <w:rPr>
          <w:rFonts w:ascii="Times New Roman" w:hAnsi="Times New Roman"/>
          <w:sz w:val="26"/>
          <w:szCs w:val="26"/>
          <w:lang w:val="en-GB"/>
        </w:rPr>
        <w:t xml:space="preserve">, NGOs recommend to establish the </w:t>
      </w:r>
      <w:r w:rsidRPr="00BA43E8">
        <w:rPr>
          <w:rFonts w:ascii="Times New Roman" w:hAnsi="Times New Roman"/>
          <w:b/>
          <w:sz w:val="26"/>
          <w:szCs w:val="26"/>
          <w:lang w:val="en-GB"/>
        </w:rPr>
        <w:t xml:space="preserve">Interstate Basin Councils </w:t>
      </w:r>
      <w:r w:rsidRPr="00773A8A">
        <w:rPr>
          <w:rFonts w:ascii="Times New Roman" w:hAnsi="Times New Roman"/>
          <w:sz w:val="26"/>
          <w:szCs w:val="26"/>
          <w:lang w:val="en-GB"/>
        </w:rPr>
        <w:t xml:space="preserve">for the </w:t>
      </w:r>
      <w:smartTag w:uri="urn:schemas-microsoft-com:office:smarttags" w:element="place">
        <w:r w:rsidRPr="00773A8A">
          <w:rPr>
            <w:rFonts w:ascii="Times New Roman" w:hAnsi="Times New Roman"/>
            <w:sz w:val="26"/>
            <w:szCs w:val="26"/>
            <w:lang w:val="en-GB"/>
          </w:rPr>
          <w:t>Chu-Talas</w:t>
        </w:r>
      </w:smartTag>
      <w:smartTag w:uri="urn:schemas-microsoft-com:office:smarttags" w:element="place">
        <w:r w:rsidRPr="00773A8A">
          <w:rPr>
            <w:rFonts w:ascii="Times New Roman" w:hAnsi="Times New Roman"/>
            <w:sz w:val="26"/>
            <w:szCs w:val="26"/>
            <w:lang w:val="en-GB"/>
          </w:rPr>
          <w:t>Basin</w:t>
        </w:r>
      </w:smartTag>
      <w:r w:rsidRPr="00773A8A">
        <w:rPr>
          <w:rFonts w:ascii="Times New Roman" w:hAnsi="Times New Roman"/>
          <w:sz w:val="26"/>
          <w:szCs w:val="26"/>
          <w:lang w:val="en-GB"/>
        </w:rPr>
        <w:t xml:space="preserve"> and other basins and to create an </w:t>
      </w:r>
      <w:r w:rsidRPr="00BA43E8">
        <w:rPr>
          <w:rFonts w:ascii="Times New Roman" w:hAnsi="Times New Roman"/>
          <w:b/>
          <w:sz w:val="26"/>
          <w:szCs w:val="26"/>
          <w:lang w:val="en-GB"/>
        </w:rPr>
        <w:t xml:space="preserve">independent Public Council of the </w:t>
      </w:r>
      <w:smartTag w:uri="urn:schemas-microsoft-com:office:smarttags" w:element="place">
        <w:smartTag w:uri="urn:schemas-microsoft-com:office:smarttags" w:element="place">
          <w:r w:rsidRPr="00BA43E8">
            <w:rPr>
              <w:rFonts w:ascii="Times New Roman" w:hAnsi="Times New Roman"/>
              <w:b/>
              <w:sz w:val="26"/>
              <w:szCs w:val="26"/>
              <w:lang w:val="en-GB"/>
            </w:rPr>
            <w:t>Aral Sea</w:t>
          </w:r>
        </w:smartTag>
        <w:smartTag w:uri="urn:schemas-microsoft-com:office:smarttags" w:element="place">
          <w:r w:rsidRPr="00BA43E8">
            <w:rPr>
              <w:rFonts w:ascii="Times New Roman" w:hAnsi="Times New Roman"/>
              <w:b/>
              <w:sz w:val="26"/>
              <w:szCs w:val="26"/>
              <w:lang w:val="en-GB"/>
            </w:rPr>
            <w:t>Basin</w:t>
          </w:r>
        </w:smartTag>
      </w:smartTag>
      <w:r w:rsidRPr="00773A8A">
        <w:rPr>
          <w:rFonts w:ascii="Times New Roman" w:hAnsi="Times New Roman"/>
          <w:sz w:val="26"/>
          <w:szCs w:val="26"/>
          <w:lang w:val="en-GB"/>
        </w:rPr>
        <w:t xml:space="preserve">. </w:t>
      </w:r>
      <w:r w:rsidRPr="00773A8A">
        <w:rPr>
          <w:rFonts w:ascii="Times New Roman" w:hAnsi="Times New Roman"/>
          <w:sz w:val="26"/>
          <w:szCs w:val="26"/>
          <w:lang w:val="en-GB"/>
        </w:rPr>
        <w:lastRenderedPageBreak/>
        <w:t xml:space="preserve">Furthermore, the </w:t>
      </w:r>
      <w:r w:rsidRPr="00BA43E8">
        <w:rPr>
          <w:rFonts w:ascii="Times New Roman" w:hAnsi="Times New Roman"/>
          <w:b/>
          <w:sz w:val="26"/>
          <w:szCs w:val="26"/>
          <w:lang w:val="en-GB"/>
        </w:rPr>
        <w:t>transparency and accountability</w:t>
      </w:r>
      <w:r w:rsidRPr="00773A8A">
        <w:rPr>
          <w:rFonts w:ascii="Times New Roman" w:hAnsi="Times New Roman"/>
          <w:sz w:val="26"/>
          <w:szCs w:val="26"/>
          <w:lang w:val="en-GB"/>
        </w:rPr>
        <w:t xml:space="preserve"> of the </w:t>
      </w:r>
      <w:r w:rsidRPr="00BA43E8">
        <w:rPr>
          <w:rFonts w:ascii="Times New Roman" w:hAnsi="Times New Roman"/>
          <w:b/>
          <w:sz w:val="26"/>
          <w:szCs w:val="26"/>
          <w:lang w:val="en-GB"/>
        </w:rPr>
        <w:t>existing Interstate Commissions</w:t>
      </w:r>
      <w:r w:rsidRPr="00773A8A">
        <w:rPr>
          <w:rFonts w:ascii="Times New Roman" w:hAnsi="Times New Roman"/>
          <w:sz w:val="26"/>
          <w:szCs w:val="26"/>
          <w:lang w:val="en-GB"/>
        </w:rPr>
        <w:t xml:space="preserve"> need to be improved.</w:t>
      </w:r>
    </w:p>
    <w:p w:rsidR="00FC6BE4" w:rsidRPr="00DA0A8C" w:rsidRDefault="00FC6BE4" w:rsidP="00DA0A8C">
      <w:pPr>
        <w:numPr>
          <w:ilvl w:val="0"/>
          <w:numId w:val="3"/>
          <w:numberingChange w:id="9" w:author="Unknown" w:date="2012-11-26T20:17:00Z" w:original=""/>
        </w:numPr>
        <w:ind w:left="0" w:hanging="284"/>
        <w:rPr>
          <w:rFonts w:ascii="Times New Roman" w:hAnsi="Times New Roman"/>
          <w:sz w:val="26"/>
          <w:szCs w:val="26"/>
          <w:lang w:val="en-GB"/>
        </w:rPr>
      </w:pPr>
      <w:r w:rsidRPr="00FC6BE4">
        <w:rPr>
          <w:rFonts w:ascii="Times New Roman" w:hAnsi="Times New Roman"/>
          <w:sz w:val="26"/>
          <w:szCs w:val="26"/>
          <w:lang w:val="en-GB"/>
        </w:rPr>
        <w:t>NGOs highlight the role of Lake Sevan as the biggest drinking water reservoir for the whole Caucasus region also for Iran and Turkey. During past 80 years the lake has experienced a number of severe trials (e.g. the level of lake has been decreased about 20m) which brought it to the brink of ecological catastrophe. At present a lot of problems and risks, demanding complex research and science-based solutions, still exist. NGOs stress importance and necessity to develop and implement a Lake Sevan Basin Management plan.</w:t>
      </w:r>
    </w:p>
    <w:p w:rsidR="00CD7595" w:rsidRPr="00773A8A" w:rsidRDefault="00CD7595" w:rsidP="00D95B4D">
      <w:pPr>
        <w:numPr>
          <w:ilvl w:val="0"/>
          <w:numId w:val="2"/>
          <w:numberingChange w:id="10" w:author="Unknown" w:date="2012-11-26T20:17:00Z" w:original=""/>
        </w:numPr>
        <w:autoSpaceDE w:val="0"/>
        <w:autoSpaceDN w:val="0"/>
        <w:adjustRightInd w:val="0"/>
        <w:spacing w:before="0"/>
        <w:ind w:left="20"/>
        <w:rPr>
          <w:rFonts w:ascii="Times New Roman" w:hAnsi="Times New Roman"/>
          <w:sz w:val="26"/>
          <w:szCs w:val="26"/>
          <w:lang w:val="en-GB"/>
        </w:rPr>
      </w:pPr>
      <w:r w:rsidRPr="00773A8A">
        <w:rPr>
          <w:rFonts w:ascii="Times New Roman" w:hAnsi="Times New Roman"/>
          <w:sz w:val="26"/>
          <w:szCs w:val="26"/>
          <w:lang w:val="en-GB"/>
        </w:rPr>
        <w:t xml:space="preserve">NGOs highlight the </w:t>
      </w:r>
      <w:r w:rsidRPr="00BA43E8">
        <w:rPr>
          <w:rFonts w:ascii="Times New Roman" w:hAnsi="Times New Roman"/>
          <w:b/>
          <w:sz w:val="26"/>
          <w:szCs w:val="26"/>
          <w:lang w:val="en-GB"/>
        </w:rPr>
        <w:t>lack of realistic and updated water statistics in the EECCA</w:t>
      </w:r>
      <w:r w:rsidRPr="00773A8A">
        <w:rPr>
          <w:rFonts w:ascii="Times New Roman" w:hAnsi="Times New Roman"/>
          <w:sz w:val="26"/>
          <w:szCs w:val="26"/>
          <w:lang w:val="en-GB"/>
        </w:rPr>
        <w:t xml:space="preserve"> region. NGOs call upon the Governments of the EECCA countries to take appropriate practical measures </w:t>
      </w:r>
      <w:r w:rsidRPr="00BA43E8">
        <w:rPr>
          <w:rFonts w:ascii="Times New Roman" w:hAnsi="Times New Roman"/>
          <w:b/>
          <w:sz w:val="26"/>
          <w:szCs w:val="26"/>
          <w:lang w:val="en-GB"/>
        </w:rPr>
        <w:t>to improve the national</w:t>
      </w:r>
      <w:r w:rsidRPr="00773A8A">
        <w:rPr>
          <w:rFonts w:ascii="Times New Roman" w:hAnsi="Times New Roman"/>
          <w:sz w:val="26"/>
          <w:szCs w:val="26"/>
          <w:lang w:val="en-GB"/>
        </w:rPr>
        <w:t xml:space="preserve"> Water Resources and to develop Water and Health </w:t>
      </w:r>
      <w:r w:rsidRPr="00BA43E8">
        <w:rPr>
          <w:rFonts w:ascii="Times New Roman" w:hAnsi="Times New Roman"/>
          <w:b/>
          <w:sz w:val="26"/>
          <w:szCs w:val="26"/>
          <w:lang w:val="en-GB"/>
        </w:rPr>
        <w:t>monitoring systems</w:t>
      </w:r>
      <w:r w:rsidRPr="00773A8A">
        <w:rPr>
          <w:rFonts w:ascii="Times New Roman" w:hAnsi="Times New Roman"/>
          <w:sz w:val="26"/>
          <w:szCs w:val="26"/>
          <w:lang w:val="en-GB"/>
        </w:rPr>
        <w:t xml:space="preserve">. The latter are responsible to develop the </w:t>
      </w:r>
      <w:r w:rsidRPr="00B67C0E">
        <w:rPr>
          <w:rFonts w:ascii="Times New Roman" w:hAnsi="Times New Roman"/>
          <w:b/>
          <w:sz w:val="26"/>
          <w:szCs w:val="26"/>
          <w:lang w:val="en-GB"/>
        </w:rPr>
        <w:t>data</w:t>
      </w:r>
      <w:r w:rsidRPr="00773A8A">
        <w:rPr>
          <w:rFonts w:ascii="Times New Roman" w:hAnsi="Times New Roman"/>
          <w:sz w:val="26"/>
          <w:szCs w:val="26"/>
          <w:lang w:val="en-GB"/>
        </w:rPr>
        <w:t xml:space="preserve"> needed </w:t>
      </w:r>
      <w:r w:rsidRPr="00B67C0E">
        <w:rPr>
          <w:rFonts w:ascii="Times New Roman" w:hAnsi="Times New Roman"/>
          <w:b/>
          <w:sz w:val="26"/>
          <w:szCs w:val="26"/>
          <w:lang w:val="en-GB"/>
        </w:rPr>
        <w:t>for</w:t>
      </w:r>
      <w:r w:rsidRPr="00773A8A">
        <w:rPr>
          <w:rFonts w:ascii="Times New Roman" w:hAnsi="Times New Roman"/>
          <w:sz w:val="26"/>
          <w:szCs w:val="26"/>
          <w:lang w:val="en-GB"/>
        </w:rPr>
        <w:t xml:space="preserve"> the </w:t>
      </w:r>
      <w:r w:rsidRPr="00B67C0E">
        <w:rPr>
          <w:rFonts w:ascii="Times New Roman" w:hAnsi="Times New Roman"/>
          <w:b/>
          <w:sz w:val="26"/>
          <w:szCs w:val="26"/>
          <w:lang w:val="en-GB"/>
        </w:rPr>
        <w:t>decision-making</w:t>
      </w:r>
      <w:r w:rsidRPr="00773A8A">
        <w:rPr>
          <w:rFonts w:ascii="Times New Roman" w:hAnsi="Times New Roman"/>
          <w:sz w:val="26"/>
          <w:szCs w:val="26"/>
          <w:lang w:val="en-GB"/>
        </w:rPr>
        <w:t xml:space="preserve"> on improvement of the citizen access to safe water. Adequate indicators, </w:t>
      </w:r>
      <w:r w:rsidRPr="00B67C0E">
        <w:rPr>
          <w:rFonts w:ascii="Times New Roman" w:hAnsi="Times New Roman"/>
          <w:b/>
          <w:sz w:val="26"/>
          <w:szCs w:val="26"/>
          <w:lang w:val="en-GB"/>
        </w:rPr>
        <w:t>quick tests and mobile test units</w:t>
      </w:r>
      <w:r w:rsidRPr="00773A8A">
        <w:rPr>
          <w:rFonts w:ascii="Times New Roman" w:hAnsi="Times New Roman"/>
          <w:sz w:val="26"/>
          <w:szCs w:val="26"/>
          <w:lang w:val="en-GB"/>
        </w:rPr>
        <w:t xml:space="preserve"> should be developed and used for monitoring water quality </w:t>
      </w:r>
      <w:r w:rsidRPr="00B67C0E">
        <w:rPr>
          <w:rFonts w:ascii="Times New Roman" w:hAnsi="Times New Roman"/>
          <w:b/>
          <w:sz w:val="26"/>
          <w:szCs w:val="26"/>
          <w:lang w:val="en-GB"/>
        </w:rPr>
        <w:t>in rural areas</w:t>
      </w:r>
      <w:r w:rsidRPr="00773A8A">
        <w:rPr>
          <w:rFonts w:ascii="Times New Roman" w:hAnsi="Times New Roman"/>
          <w:sz w:val="26"/>
          <w:szCs w:val="26"/>
          <w:lang w:val="en-GB"/>
        </w:rPr>
        <w:t>, where conventional monitoring systems are not available and/or affordable.</w:t>
      </w:r>
    </w:p>
    <w:p w:rsidR="00CD7595" w:rsidRPr="00773A8A" w:rsidRDefault="00CD7595" w:rsidP="00D95B4D">
      <w:pPr>
        <w:numPr>
          <w:ilvl w:val="0"/>
          <w:numId w:val="2"/>
          <w:numberingChange w:id="11" w:author="Unknown" w:date="2012-11-26T20:17:00Z" w:original=""/>
        </w:numPr>
        <w:spacing w:before="0"/>
        <w:ind w:left="20"/>
        <w:rPr>
          <w:rFonts w:ascii="Times New Roman" w:hAnsi="Times New Roman"/>
          <w:sz w:val="26"/>
          <w:szCs w:val="26"/>
          <w:lang w:val="en-GB"/>
        </w:rPr>
      </w:pPr>
      <w:r w:rsidRPr="00773A8A">
        <w:rPr>
          <w:rFonts w:ascii="Times New Roman" w:hAnsi="Times New Roman"/>
          <w:sz w:val="26"/>
          <w:szCs w:val="26"/>
          <w:lang w:val="en-GB"/>
        </w:rPr>
        <w:t xml:space="preserve">We call upon the Governments to take appropriate measures to research, develop and promote </w:t>
      </w:r>
      <w:r w:rsidRPr="00B67C0E">
        <w:rPr>
          <w:rFonts w:ascii="Times New Roman" w:hAnsi="Times New Roman"/>
          <w:b/>
          <w:sz w:val="26"/>
          <w:szCs w:val="26"/>
          <w:lang w:val="en-GB"/>
        </w:rPr>
        <w:t>good practices</w:t>
      </w:r>
      <w:r w:rsidRPr="00773A8A">
        <w:rPr>
          <w:rFonts w:ascii="Times New Roman" w:hAnsi="Times New Roman"/>
          <w:sz w:val="26"/>
          <w:szCs w:val="26"/>
          <w:lang w:val="en-GB"/>
        </w:rPr>
        <w:t xml:space="preserve"> on water management, water supply and sanitation, adaptation extreme weather conditions, water and resources saving, recycling and reusing, wastes and wastewater managenment. Several </w:t>
      </w:r>
      <w:r w:rsidRPr="00B67C0E">
        <w:rPr>
          <w:rFonts w:ascii="Times New Roman" w:hAnsi="Times New Roman"/>
          <w:b/>
          <w:sz w:val="26"/>
          <w:szCs w:val="26"/>
          <w:lang w:val="en-GB"/>
        </w:rPr>
        <w:t>NGOs</w:t>
      </w:r>
      <w:r w:rsidRPr="00773A8A">
        <w:rPr>
          <w:rFonts w:ascii="Times New Roman" w:hAnsi="Times New Roman"/>
          <w:sz w:val="26"/>
          <w:szCs w:val="26"/>
          <w:lang w:val="en-GB"/>
        </w:rPr>
        <w:t xml:space="preserve"> have established </w:t>
      </w:r>
      <w:r w:rsidRPr="00B67C0E">
        <w:rPr>
          <w:rFonts w:ascii="Times New Roman" w:hAnsi="Times New Roman"/>
          <w:b/>
          <w:sz w:val="26"/>
          <w:szCs w:val="26"/>
          <w:lang w:val="en-GB"/>
        </w:rPr>
        <w:t>information and training-centres in EECCA</w:t>
      </w:r>
      <w:r w:rsidRPr="00773A8A">
        <w:rPr>
          <w:rFonts w:ascii="Times New Roman" w:hAnsi="Times New Roman"/>
          <w:sz w:val="26"/>
          <w:szCs w:val="26"/>
          <w:lang w:val="en-GB"/>
        </w:rPr>
        <w:t xml:space="preserve"> countries, which bring very valuable capacity in particular for implementation in rural areas. NGOs call on Governments and donors organizations </w:t>
      </w:r>
      <w:r w:rsidRPr="00B67C0E">
        <w:rPr>
          <w:rFonts w:ascii="Times New Roman" w:hAnsi="Times New Roman"/>
          <w:b/>
          <w:sz w:val="26"/>
          <w:szCs w:val="26"/>
          <w:lang w:val="en-GB"/>
        </w:rPr>
        <w:t>to support and develop networks</w:t>
      </w:r>
      <w:r w:rsidRPr="00773A8A">
        <w:rPr>
          <w:rFonts w:ascii="Times New Roman" w:hAnsi="Times New Roman"/>
          <w:sz w:val="26"/>
          <w:szCs w:val="26"/>
          <w:lang w:val="en-GB"/>
        </w:rPr>
        <w:t xml:space="preserve"> of such resources centres </w:t>
      </w:r>
      <w:r w:rsidRPr="00B67C0E">
        <w:rPr>
          <w:rFonts w:ascii="Times New Roman" w:hAnsi="Times New Roman"/>
          <w:b/>
          <w:sz w:val="26"/>
          <w:szCs w:val="26"/>
          <w:lang w:val="en-GB"/>
        </w:rPr>
        <w:t>throughout the region</w:t>
      </w:r>
      <w:r w:rsidRPr="00773A8A">
        <w:rPr>
          <w:rFonts w:ascii="Times New Roman" w:hAnsi="Times New Roman"/>
          <w:sz w:val="26"/>
          <w:szCs w:val="26"/>
          <w:lang w:val="en-GB"/>
        </w:rPr>
        <w:t xml:space="preserve"> to promote sustainable Energy-water and food technologies and technologies transfer to the local level.The newly created Central Asian NGO thematic network "Climate-Water–Energy–Health” will strengthen the work of NGOs on climate change adaptation, reforming of policies on water resources, energy, environmental governance and food safety in the region with application of the Nexus Approach, and needs attention and support of the donor organizations.  </w:t>
      </w:r>
    </w:p>
    <w:p w:rsidR="00CD7595" w:rsidRPr="00773A8A" w:rsidRDefault="00CD7595" w:rsidP="00D95B4D">
      <w:pPr>
        <w:numPr>
          <w:ilvl w:val="0"/>
          <w:numId w:val="2"/>
          <w:numberingChange w:id="12" w:author="Unknown" w:date="2012-11-26T20:17:00Z" w:original=""/>
        </w:numPr>
        <w:spacing w:before="0"/>
        <w:ind w:left="20"/>
        <w:rPr>
          <w:rFonts w:ascii="Times New Roman" w:hAnsi="Times New Roman"/>
          <w:sz w:val="26"/>
          <w:szCs w:val="26"/>
          <w:lang w:val="en-GB"/>
        </w:rPr>
      </w:pPr>
      <w:r w:rsidRPr="00773A8A">
        <w:rPr>
          <w:rFonts w:ascii="Times New Roman" w:hAnsi="Times New Roman"/>
          <w:sz w:val="26"/>
          <w:szCs w:val="26"/>
          <w:lang w:val="en-GB"/>
        </w:rPr>
        <w:t xml:space="preserve">The Government should </w:t>
      </w:r>
      <w:r w:rsidRPr="0067162F">
        <w:rPr>
          <w:rFonts w:ascii="Times New Roman" w:hAnsi="Times New Roman"/>
          <w:b/>
          <w:sz w:val="26"/>
          <w:szCs w:val="26"/>
          <w:lang w:val="en-GB"/>
        </w:rPr>
        <w:t>take into account</w:t>
      </w:r>
      <w:r w:rsidRPr="00773A8A">
        <w:rPr>
          <w:rFonts w:ascii="Times New Roman" w:hAnsi="Times New Roman"/>
          <w:sz w:val="26"/>
          <w:szCs w:val="26"/>
          <w:lang w:val="en-GB"/>
        </w:rPr>
        <w:t xml:space="preserve"> that </w:t>
      </w:r>
      <w:r w:rsidRPr="0067162F">
        <w:rPr>
          <w:rFonts w:ascii="Times New Roman" w:hAnsi="Times New Roman"/>
          <w:b/>
          <w:sz w:val="26"/>
          <w:szCs w:val="26"/>
          <w:lang w:val="en-GB"/>
        </w:rPr>
        <w:t>NGOs, working on water issues</w:t>
      </w:r>
      <w:r w:rsidRPr="00773A8A">
        <w:rPr>
          <w:rFonts w:ascii="Times New Roman" w:hAnsi="Times New Roman"/>
          <w:sz w:val="26"/>
          <w:szCs w:val="26"/>
          <w:lang w:val="en-GB"/>
        </w:rPr>
        <w:t>, are the main stakeholders group, that have</w:t>
      </w:r>
    </w:p>
    <w:p w:rsidR="00CD7595" w:rsidRPr="00773A8A" w:rsidRDefault="00CD7595" w:rsidP="00D95B4D">
      <w:pPr>
        <w:numPr>
          <w:ilvl w:val="0"/>
          <w:numId w:val="1"/>
          <w:numberingChange w:id="13" w:author="Unknown" w:date="2012-11-26T20:17:00Z" w:original=""/>
        </w:numPr>
        <w:spacing w:before="0"/>
        <w:rPr>
          <w:rFonts w:ascii="Times New Roman" w:hAnsi="Times New Roman"/>
          <w:sz w:val="26"/>
          <w:szCs w:val="26"/>
          <w:lang w:val="en-GB"/>
        </w:rPr>
      </w:pPr>
      <w:r w:rsidRPr="00773A8A">
        <w:rPr>
          <w:rFonts w:ascii="Times New Roman" w:hAnsi="Times New Roman"/>
          <w:sz w:val="26"/>
          <w:szCs w:val="26"/>
          <w:lang w:val="en-GB"/>
        </w:rPr>
        <w:t>accumulated important and valuable practical knowledge about local-national water and health problems;</w:t>
      </w:r>
    </w:p>
    <w:p w:rsidR="00CD7595" w:rsidRPr="00773A8A" w:rsidRDefault="00CD7595" w:rsidP="00D95B4D">
      <w:pPr>
        <w:numPr>
          <w:ilvl w:val="0"/>
          <w:numId w:val="1"/>
          <w:numberingChange w:id="14" w:author="Unknown" w:date="2012-11-26T20:17:00Z" w:original=""/>
        </w:numPr>
        <w:spacing w:before="0"/>
        <w:rPr>
          <w:rFonts w:ascii="Times New Roman" w:hAnsi="Times New Roman"/>
          <w:sz w:val="26"/>
          <w:szCs w:val="26"/>
          <w:lang w:val="en-GB"/>
        </w:rPr>
      </w:pPr>
      <w:r w:rsidRPr="00773A8A">
        <w:rPr>
          <w:rFonts w:ascii="Times New Roman" w:hAnsi="Times New Roman"/>
          <w:sz w:val="26"/>
          <w:szCs w:val="26"/>
          <w:lang w:val="en-GB"/>
        </w:rPr>
        <w:t>gained experience in the implementation of good practices on water management, including water sources protection, transboundary cooperation;</w:t>
      </w:r>
    </w:p>
    <w:p w:rsidR="00CD7595" w:rsidRPr="00773A8A" w:rsidRDefault="00CD7595" w:rsidP="00D95B4D">
      <w:pPr>
        <w:numPr>
          <w:ilvl w:val="0"/>
          <w:numId w:val="1"/>
          <w:numberingChange w:id="15" w:author="Unknown" w:date="2012-11-26T20:17:00Z" w:original=""/>
        </w:numPr>
        <w:spacing w:before="0"/>
        <w:rPr>
          <w:rFonts w:ascii="Times New Roman" w:hAnsi="Times New Roman"/>
          <w:sz w:val="26"/>
          <w:szCs w:val="26"/>
          <w:lang w:val="en-GB"/>
        </w:rPr>
      </w:pPr>
      <w:r w:rsidRPr="00773A8A">
        <w:rPr>
          <w:rFonts w:ascii="Times New Roman" w:hAnsi="Times New Roman"/>
          <w:sz w:val="26"/>
          <w:szCs w:val="26"/>
          <w:lang w:val="en-GB"/>
        </w:rPr>
        <w:t>developed expertise on planning and implementation of low-cost, sustainable and efficient solutions for small water supply and sanitation, introduction of eco-sanitation technologies and decentralized natural wastewater treatment, etc.), and</w:t>
      </w:r>
    </w:p>
    <w:p w:rsidR="00CD7595" w:rsidRPr="00773A8A" w:rsidRDefault="00CD7595" w:rsidP="00D95B4D">
      <w:pPr>
        <w:numPr>
          <w:ilvl w:val="0"/>
          <w:numId w:val="1"/>
          <w:numberingChange w:id="16" w:author="Unknown" w:date="2012-11-26T20:17:00Z" w:original=""/>
        </w:numPr>
        <w:spacing w:before="0"/>
        <w:rPr>
          <w:rFonts w:ascii="Times New Roman" w:hAnsi="Times New Roman"/>
          <w:sz w:val="26"/>
          <w:szCs w:val="26"/>
          <w:lang w:val="en-GB"/>
        </w:rPr>
      </w:pPr>
      <w:r w:rsidRPr="00773A8A">
        <w:rPr>
          <w:rFonts w:ascii="Times New Roman" w:hAnsi="Times New Roman"/>
          <w:sz w:val="26"/>
          <w:szCs w:val="26"/>
          <w:lang w:val="en-GB"/>
        </w:rPr>
        <w:t>strengthened capacity to mobilize public participation in water management at all levels.</w:t>
      </w:r>
    </w:p>
    <w:p w:rsidR="00CD7595" w:rsidRPr="00773A8A" w:rsidRDefault="00CD7595" w:rsidP="00D95B4D">
      <w:pPr>
        <w:numPr>
          <w:ilvl w:val="0"/>
          <w:numId w:val="1"/>
          <w:numberingChange w:id="17" w:author="Unknown" w:date="2012-11-26T20:17:00Z" w:original=""/>
        </w:numPr>
        <w:spacing w:before="0"/>
        <w:ind w:left="20"/>
        <w:rPr>
          <w:rFonts w:ascii="Times New Roman" w:hAnsi="Times New Roman"/>
          <w:sz w:val="26"/>
          <w:szCs w:val="26"/>
          <w:lang w:val="en-GB"/>
        </w:rPr>
      </w:pPr>
      <w:r w:rsidRPr="00773A8A">
        <w:rPr>
          <w:rFonts w:ascii="Times New Roman" w:hAnsi="Times New Roman"/>
          <w:sz w:val="26"/>
          <w:szCs w:val="26"/>
          <w:lang w:val="en-GB"/>
        </w:rPr>
        <w:t xml:space="preserve">NGO call on Parties to the Water Convention and the Protocol </w:t>
      </w:r>
      <w:r w:rsidRPr="0067162F">
        <w:rPr>
          <w:rFonts w:ascii="Times New Roman" w:hAnsi="Times New Roman"/>
          <w:b/>
          <w:sz w:val="26"/>
          <w:szCs w:val="26"/>
          <w:lang w:val="en-GB"/>
        </w:rPr>
        <w:t>to implement</w:t>
      </w:r>
      <w:r w:rsidRPr="00773A8A">
        <w:rPr>
          <w:rFonts w:ascii="Times New Roman" w:hAnsi="Times New Roman"/>
          <w:sz w:val="26"/>
          <w:szCs w:val="26"/>
          <w:lang w:val="en-GB"/>
        </w:rPr>
        <w:t xml:space="preserve"> the UNECE Convention on Access to Information, Public Participation in Decision-Making and Access to Justice in Environmental Matters (the Aarhus Convention) and the guidelines regarding </w:t>
      </w:r>
      <w:r w:rsidRPr="0067162F">
        <w:rPr>
          <w:rFonts w:ascii="Times New Roman" w:hAnsi="Times New Roman"/>
          <w:b/>
          <w:sz w:val="26"/>
          <w:szCs w:val="26"/>
          <w:lang w:val="en-GB"/>
        </w:rPr>
        <w:t>Aarhus norms</w:t>
      </w:r>
      <w:r w:rsidRPr="00773A8A">
        <w:rPr>
          <w:rFonts w:ascii="Times New Roman" w:hAnsi="Times New Roman"/>
          <w:sz w:val="26"/>
          <w:szCs w:val="26"/>
          <w:lang w:val="en-GB"/>
        </w:rPr>
        <w:t xml:space="preserve"> implementation </w:t>
      </w:r>
      <w:r w:rsidRPr="0067162F">
        <w:rPr>
          <w:rFonts w:ascii="Times New Roman" w:hAnsi="Times New Roman"/>
          <w:b/>
          <w:sz w:val="26"/>
          <w:szCs w:val="26"/>
          <w:lang w:val="en-GB"/>
        </w:rPr>
        <w:t>within the Water Convention and its Protocol</w:t>
      </w:r>
      <w:r w:rsidRPr="00773A8A">
        <w:rPr>
          <w:rFonts w:ascii="Times New Roman" w:hAnsi="Times New Roman"/>
          <w:sz w:val="26"/>
          <w:szCs w:val="26"/>
          <w:lang w:val="en-GB"/>
        </w:rPr>
        <w:t>.</w:t>
      </w:r>
    </w:p>
    <w:p w:rsidR="00CD7595" w:rsidRDefault="00CD7595" w:rsidP="00D95B4D">
      <w:pPr>
        <w:ind w:left="20"/>
        <w:rPr>
          <w:rFonts w:ascii="Times New Roman" w:hAnsi="Times New Roman"/>
          <w:sz w:val="24"/>
          <w:szCs w:val="24"/>
          <w:lang w:val="en-GB"/>
        </w:rPr>
      </w:pPr>
    </w:p>
    <w:p w:rsidR="00CD7595" w:rsidRDefault="00CD7595" w:rsidP="00D95B4D">
      <w:pPr>
        <w:ind w:left="20"/>
        <w:rPr>
          <w:rFonts w:ascii="Times New Roman" w:hAnsi="Times New Roman"/>
          <w:sz w:val="24"/>
          <w:szCs w:val="24"/>
          <w:lang w:val="en-GB"/>
        </w:rPr>
      </w:pPr>
      <w:r>
        <w:rPr>
          <w:rFonts w:ascii="Times New Roman" w:hAnsi="Times New Roman"/>
          <w:sz w:val="24"/>
          <w:szCs w:val="24"/>
          <w:lang w:val="en-GB"/>
        </w:rPr>
        <w:t>26 November 2012</w:t>
      </w:r>
    </w:p>
    <w:p w:rsidR="00CD7595" w:rsidRDefault="00CD7595" w:rsidP="00D95B4D">
      <w:pPr>
        <w:ind w:left="20"/>
        <w:rPr>
          <w:rFonts w:ascii="Times New Roman" w:hAnsi="Times New Roman"/>
          <w:sz w:val="24"/>
          <w:szCs w:val="24"/>
          <w:lang w:val="en-GB"/>
        </w:rPr>
      </w:pPr>
      <w:r>
        <w:rPr>
          <w:rFonts w:ascii="Times New Roman" w:hAnsi="Times New Roman"/>
          <w:sz w:val="24"/>
          <w:szCs w:val="24"/>
          <w:lang w:val="en-GB"/>
        </w:rPr>
        <w:t xml:space="preserve">Contacts of the Regional Water events Focal Points: </w:t>
      </w:r>
    </w:p>
    <w:p w:rsidR="00CD7595" w:rsidRPr="0033118F" w:rsidRDefault="00CD7595" w:rsidP="00D95B4D">
      <w:pPr>
        <w:rPr>
          <w:rFonts w:ascii="Times New Roman" w:hAnsi="Times New Roman"/>
          <w:color w:val="000000"/>
          <w:sz w:val="24"/>
          <w:szCs w:val="24"/>
          <w:lang w:val="en-US"/>
        </w:rPr>
      </w:pPr>
      <w:r w:rsidRPr="00DA0A8C">
        <w:rPr>
          <w:rFonts w:ascii="Times New Roman" w:hAnsi="Times New Roman"/>
          <w:b/>
          <w:color w:val="000000"/>
          <w:sz w:val="24"/>
          <w:szCs w:val="24"/>
          <w:lang w:val="en-US"/>
        </w:rPr>
        <w:t>Dniester river region</w:t>
      </w:r>
      <w:r w:rsidRPr="00DA0A8C">
        <w:rPr>
          <w:rFonts w:ascii="Times New Roman" w:hAnsi="Times New Roman"/>
          <w:color w:val="000000"/>
          <w:sz w:val="24"/>
          <w:szCs w:val="24"/>
          <w:lang w:val="en-US"/>
        </w:rPr>
        <w:t>: Ilia Trombitsky</w:t>
      </w:r>
      <w:r w:rsidRPr="00E70EA3">
        <w:rPr>
          <w:rFonts w:ascii="Times New Roman" w:hAnsi="Times New Roman"/>
          <w:color w:val="000000"/>
          <w:sz w:val="24"/>
          <w:szCs w:val="24"/>
          <w:lang w:val="en-US"/>
        </w:rPr>
        <w:t xml:space="preserve">, </w:t>
      </w:r>
      <w:r w:rsidRPr="00DA0A8C">
        <w:rPr>
          <w:rFonts w:ascii="Times New Roman" w:hAnsi="Times New Roman"/>
          <w:color w:val="000000"/>
          <w:sz w:val="24"/>
          <w:szCs w:val="24"/>
          <w:lang w:val="en-US"/>
        </w:rPr>
        <w:t>ECOTiras, Moldova</w:t>
      </w:r>
      <w:r>
        <w:rPr>
          <w:rFonts w:ascii="Times New Roman" w:hAnsi="Times New Roman"/>
          <w:color w:val="000000"/>
          <w:sz w:val="24"/>
          <w:szCs w:val="24"/>
          <w:lang w:val="en-US"/>
        </w:rPr>
        <w:t xml:space="preserve">, </w:t>
      </w:r>
      <w:hyperlink r:id="rId7" w:history="1">
        <w:r w:rsidRPr="00D66E49">
          <w:rPr>
            <w:rStyle w:val="Hyperlink"/>
            <w:rFonts w:ascii="Times New Roman" w:hAnsi="Times New Roman"/>
            <w:sz w:val="24"/>
            <w:szCs w:val="24"/>
            <w:lang w:val="en-US"/>
          </w:rPr>
          <w:t>ilyatrom@mail.ru</w:t>
        </w:r>
      </w:hyperlink>
    </w:p>
    <w:p w:rsidR="00CD7595" w:rsidRPr="00DA0A8C" w:rsidRDefault="00CD7595" w:rsidP="00D95B4D">
      <w:pPr>
        <w:rPr>
          <w:rFonts w:ascii="Times New Roman" w:hAnsi="Times New Roman"/>
          <w:color w:val="000000"/>
          <w:sz w:val="24"/>
          <w:szCs w:val="24"/>
          <w:lang w:val="en-US"/>
        </w:rPr>
      </w:pPr>
      <w:r w:rsidRPr="00DA0A8C">
        <w:rPr>
          <w:rFonts w:ascii="Times New Roman" w:hAnsi="Times New Roman"/>
          <w:b/>
          <w:color w:val="000000"/>
          <w:sz w:val="24"/>
          <w:szCs w:val="24"/>
          <w:lang w:val="en-US"/>
        </w:rPr>
        <w:t>Dnieper river region</w:t>
      </w:r>
      <w:r w:rsidRPr="00E70EA3">
        <w:rPr>
          <w:rFonts w:ascii="Times New Roman" w:hAnsi="Times New Roman"/>
          <w:color w:val="000000"/>
          <w:sz w:val="24"/>
          <w:szCs w:val="24"/>
          <w:lang w:val="en-US"/>
        </w:rPr>
        <w:t xml:space="preserve">: Anna Tsvietkova, </w:t>
      </w:r>
      <w:r w:rsidRPr="00DA0A8C">
        <w:rPr>
          <w:rFonts w:ascii="Times New Roman" w:hAnsi="Times New Roman"/>
          <w:color w:val="000000"/>
          <w:sz w:val="24"/>
          <w:szCs w:val="24"/>
          <w:lang w:val="en-US"/>
        </w:rPr>
        <w:t xml:space="preserve"> MAMA-86</w:t>
      </w:r>
      <w:r w:rsidRPr="00E70EA3">
        <w:rPr>
          <w:rFonts w:ascii="Times New Roman" w:hAnsi="Times New Roman"/>
          <w:color w:val="000000"/>
          <w:sz w:val="24"/>
          <w:szCs w:val="24"/>
          <w:lang w:val="en-US"/>
        </w:rPr>
        <w:t>, Ukraine</w:t>
      </w:r>
      <w:r>
        <w:rPr>
          <w:rFonts w:ascii="Times New Roman" w:hAnsi="Times New Roman"/>
          <w:color w:val="000000"/>
          <w:sz w:val="24"/>
          <w:szCs w:val="24"/>
          <w:lang w:val="en-US"/>
        </w:rPr>
        <w:t xml:space="preserve">, </w:t>
      </w:r>
      <w:hyperlink r:id="rId8" w:history="1">
        <w:r w:rsidRPr="00D66E49">
          <w:rPr>
            <w:rStyle w:val="Hyperlink"/>
            <w:rFonts w:ascii="Times New Roman" w:hAnsi="Times New Roman"/>
            <w:sz w:val="24"/>
            <w:szCs w:val="24"/>
            <w:lang w:val="en-US"/>
          </w:rPr>
          <w:t>atsvet@mama-86.org.ua</w:t>
        </w:r>
      </w:hyperlink>
    </w:p>
    <w:p w:rsidR="00CD7595" w:rsidRPr="0033118F" w:rsidRDefault="00CD7595" w:rsidP="00D95B4D">
      <w:pPr>
        <w:rPr>
          <w:rFonts w:ascii="Times New Roman" w:hAnsi="Times New Roman"/>
          <w:color w:val="000000"/>
          <w:sz w:val="24"/>
          <w:szCs w:val="24"/>
          <w:lang w:val="en-US"/>
        </w:rPr>
      </w:pPr>
      <w:r w:rsidRPr="00DA0A8C">
        <w:rPr>
          <w:rFonts w:ascii="Times New Roman" w:hAnsi="Times New Roman"/>
          <w:b/>
          <w:color w:val="000000"/>
          <w:sz w:val="24"/>
          <w:szCs w:val="24"/>
          <w:lang w:val="en-US"/>
        </w:rPr>
        <w:lastRenderedPageBreak/>
        <w:t>Cauca</w:t>
      </w:r>
      <w:r w:rsidRPr="00773A8A">
        <w:rPr>
          <w:rFonts w:ascii="Times New Roman" w:hAnsi="Times New Roman"/>
          <w:b/>
          <w:color w:val="000000"/>
          <w:sz w:val="24"/>
          <w:szCs w:val="24"/>
          <w:lang w:val="en-US"/>
        </w:rPr>
        <w:t xml:space="preserve">sus </w:t>
      </w:r>
      <w:r w:rsidRPr="00DA0A8C">
        <w:rPr>
          <w:rFonts w:ascii="Times New Roman" w:hAnsi="Times New Roman"/>
          <w:b/>
          <w:color w:val="000000"/>
          <w:sz w:val="24"/>
          <w:szCs w:val="24"/>
          <w:lang w:val="en-US"/>
        </w:rPr>
        <w:t>region:</w:t>
      </w:r>
      <w:r w:rsidRPr="00DA0A8C">
        <w:rPr>
          <w:rFonts w:ascii="Times New Roman" w:hAnsi="Times New Roman"/>
          <w:color w:val="000000"/>
          <w:sz w:val="24"/>
          <w:szCs w:val="24"/>
          <w:lang w:val="en-US"/>
        </w:rPr>
        <w:t xml:space="preserve"> E</w:t>
      </w:r>
      <w:r w:rsidRPr="00E70EA3">
        <w:rPr>
          <w:rFonts w:ascii="Times New Roman" w:hAnsi="Times New Roman"/>
          <w:color w:val="000000"/>
          <w:sz w:val="24"/>
          <w:szCs w:val="24"/>
          <w:lang w:val="en-US"/>
        </w:rPr>
        <w:t xml:space="preserve">mma Anakhas’yan </w:t>
      </w:r>
      <w:r w:rsidRPr="00DA0A8C">
        <w:rPr>
          <w:rFonts w:ascii="Times New Roman" w:hAnsi="Times New Roman"/>
          <w:color w:val="000000"/>
          <w:sz w:val="24"/>
          <w:szCs w:val="24"/>
          <w:lang w:val="en-US"/>
        </w:rPr>
        <w:t>-Armenian Women for Health and Healthy Environment AWHHE, Armenia</w:t>
      </w:r>
      <w:r>
        <w:rPr>
          <w:rFonts w:ascii="Times New Roman" w:hAnsi="Times New Roman"/>
          <w:color w:val="000000"/>
          <w:sz w:val="24"/>
          <w:szCs w:val="24"/>
          <w:lang w:val="en-US"/>
        </w:rPr>
        <w:t xml:space="preserve">, </w:t>
      </w:r>
      <w:hyperlink r:id="rId9" w:history="1">
        <w:r w:rsidRPr="00D66E49">
          <w:rPr>
            <w:rStyle w:val="Hyperlink"/>
            <w:rFonts w:ascii="Times New Roman" w:hAnsi="Times New Roman"/>
            <w:sz w:val="24"/>
            <w:szCs w:val="24"/>
            <w:lang w:val="en-US"/>
          </w:rPr>
          <w:t>emmaanakhasyan@mail.ru</w:t>
        </w:r>
      </w:hyperlink>
    </w:p>
    <w:p w:rsidR="00CD7595" w:rsidRPr="00EB5054" w:rsidRDefault="00CD7595" w:rsidP="00D95B4D">
      <w:pPr>
        <w:rPr>
          <w:rFonts w:ascii="Times New Roman" w:hAnsi="Times New Roman"/>
          <w:color w:val="000000"/>
          <w:sz w:val="24"/>
          <w:szCs w:val="24"/>
          <w:lang w:val="en-US"/>
        </w:rPr>
      </w:pPr>
      <w:r w:rsidRPr="00DA0A8C">
        <w:rPr>
          <w:rFonts w:ascii="Times New Roman" w:hAnsi="Times New Roman"/>
          <w:b/>
          <w:color w:val="000000"/>
          <w:sz w:val="24"/>
          <w:szCs w:val="24"/>
          <w:lang w:val="en-US"/>
        </w:rPr>
        <w:t>Central Asia region</w:t>
      </w:r>
      <w:r w:rsidRPr="00DA0A8C">
        <w:rPr>
          <w:rFonts w:ascii="Times New Roman" w:hAnsi="Times New Roman"/>
          <w:color w:val="000000"/>
          <w:sz w:val="24"/>
          <w:szCs w:val="24"/>
          <w:lang w:val="en-US"/>
        </w:rPr>
        <w:t>: Kaisha Atakhanova  - Ecoforum, Kazakhstan</w:t>
      </w:r>
      <w:r>
        <w:rPr>
          <w:rFonts w:ascii="Times New Roman" w:hAnsi="Times New Roman"/>
          <w:color w:val="000000"/>
          <w:sz w:val="24"/>
          <w:szCs w:val="24"/>
          <w:lang w:val="en-US"/>
        </w:rPr>
        <w:t>,</w:t>
      </w:r>
      <w:r w:rsidRPr="00773A8A">
        <w:rPr>
          <w:rFonts w:ascii="Times New Roman" w:hAnsi="Times New Roman"/>
          <w:color w:val="3366FF"/>
          <w:sz w:val="24"/>
          <w:szCs w:val="24"/>
          <w:u w:val="single"/>
          <w:lang w:val="en-US"/>
        </w:rPr>
        <w:t>Kaisha_</w:t>
      </w:r>
      <w:hyperlink r:id="rId10" w:history="1">
        <w:r w:rsidRPr="00773A8A">
          <w:rPr>
            <w:rStyle w:val="Hyperlink"/>
            <w:rFonts w:ascii="Times New Roman" w:hAnsi="Times New Roman"/>
            <w:sz w:val="24"/>
            <w:szCs w:val="24"/>
            <w:lang w:val="en-US"/>
          </w:rPr>
          <w:t>07@mail.ru</w:t>
        </w:r>
      </w:hyperlink>
      <w:r>
        <w:rPr>
          <w:rFonts w:ascii="Times New Roman" w:hAnsi="Times New Roman"/>
          <w:color w:val="000000"/>
          <w:sz w:val="24"/>
          <w:szCs w:val="24"/>
          <w:lang w:val="en-US"/>
        </w:rPr>
        <w:t>, Elina Doszhanova -</w:t>
      </w:r>
      <w:r w:rsidRPr="00DA0A8C">
        <w:rPr>
          <w:rFonts w:ascii="Times New Roman" w:hAnsi="Times New Roman"/>
          <w:color w:val="000000"/>
          <w:sz w:val="24"/>
          <w:szCs w:val="24"/>
          <w:lang w:val="en-US"/>
        </w:rPr>
        <w:t xml:space="preserve"> Ecoforum, Kazakhstan</w:t>
      </w:r>
      <w:r>
        <w:rPr>
          <w:rFonts w:ascii="Times New Roman" w:hAnsi="Times New Roman"/>
          <w:color w:val="000000"/>
          <w:sz w:val="24"/>
          <w:szCs w:val="24"/>
          <w:lang w:val="en-US"/>
        </w:rPr>
        <w:t xml:space="preserve">, </w:t>
      </w:r>
      <w:hyperlink r:id="rId11" w:history="1">
        <w:r w:rsidRPr="00D66E49">
          <w:rPr>
            <w:rStyle w:val="Hyperlink"/>
            <w:rFonts w:ascii="Times New Roman" w:hAnsi="Times New Roman"/>
            <w:sz w:val="24"/>
            <w:szCs w:val="24"/>
            <w:lang w:val="en-US"/>
          </w:rPr>
          <w:t>edoszhan@gmail.com</w:t>
        </w:r>
      </w:hyperlink>
      <w:r>
        <w:rPr>
          <w:rFonts w:ascii="Times New Roman" w:hAnsi="Times New Roman"/>
          <w:color w:val="000000"/>
          <w:sz w:val="24"/>
          <w:szCs w:val="24"/>
          <w:lang w:val="en-US"/>
        </w:rPr>
        <w:t xml:space="preserve">, </w:t>
      </w:r>
      <w:r w:rsidRPr="00DA0A8C">
        <w:rPr>
          <w:rFonts w:ascii="Times New Roman" w:hAnsi="Times New Roman"/>
          <w:color w:val="000000"/>
          <w:sz w:val="24"/>
          <w:szCs w:val="24"/>
          <w:lang w:val="en-US"/>
        </w:rPr>
        <w:t>Vladimir Korotenko  - BIOM , Kyrgyzstan</w:t>
      </w:r>
      <w:hyperlink r:id="rId12" w:history="1">
        <w:r w:rsidRPr="00D66E49">
          <w:rPr>
            <w:rStyle w:val="Hyperlink"/>
            <w:rFonts w:ascii="Times New Roman" w:hAnsi="Times New Roman"/>
            <w:sz w:val="24"/>
            <w:szCs w:val="24"/>
            <w:lang w:val="en-US"/>
          </w:rPr>
          <w:t>vlad77@gmail.com</w:t>
        </w:r>
      </w:hyperlink>
    </w:p>
    <w:p w:rsidR="00CD7595" w:rsidRPr="00E70EA3" w:rsidRDefault="00CD7595" w:rsidP="00D95B4D">
      <w:pPr>
        <w:ind w:left="20"/>
        <w:rPr>
          <w:rFonts w:ascii="Times New Roman" w:hAnsi="Times New Roman"/>
          <w:sz w:val="24"/>
          <w:szCs w:val="24"/>
          <w:lang w:val="en-GB"/>
        </w:rPr>
      </w:pPr>
      <w:r w:rsidRPr="00773A8A">
        <w:rPr>
          <w:rFonts w:ascii="Times New Roman" w:hAnsi="Times New Roman"/>
          <w:b/>
          <w:sz w:val="24"/>
          <w:szCs w:val="24"/>
          <w:lang w:val="en-GB"/>
        </w:rPr>
        <w:t>European region</w:t>
      </w:r>
      <w:r w:rsidRPr="00E70EA3">
        <w:rPr>
          <w:rFonts w:ascii="Times New Roman" w:hAnsi="Times New Roman"/>
          <w:sz w:val="24"/>
          <w:szCs w:val="24"/>
          <w:lang w:val="en-GB"/>
        </w:rPr>
        <w:t>: Sascha Gabizon</w:t>
      </w:r>
      <w:r>
        <w:rPr>
          <w:rFonts w:ascii="Times New Roman" w:hAnsi="Times New Roman"/>
          <w:sz w:val="24"/>
          <w:szCs w:val="24"/>
          <w:lang w:val="en-GB"/>
        </w:rPr>
        <w:t xml:space="preserve"> -</w:t>
      </w:r>
      <w:r w:rsidRPr="00E70EA3">
        <w:rPr>
          <w:rFonts w:ascii="Times New Roman" w:hAnsi="Times New Roman"/>
          <w:sz w:val="24"/>
          <w:szCs w:val="24"/>
          <w:lang w:val="en-GB"/>
        </w:rPr>
        <w:t xml:space="preserve"> WECF</w:t>
      </w:r>
      <w:r>
        <w:rPr>
          <w:rFonts w:ascii="Times New Roman" w:hAnsi="Times New Roman"/>
          <w:sz w:val="24"/>
          <w:szCs w:val="24"/>
          <w:lang w:val="en-GB"/>
        </w:rPr>
        <w:t>/WICF, The Netherlands</w:t>
      </w:r>
      <w:r w:rsidRPr="00E70EA3">
        <w:rPr>
          <w:rFonts w:ascii="Times New Roman" w:hAnsi="Times New Roman"/>
          <w:sz w:val="24"/>
          <w:szCs w:val="24"/>
          <w:lang w:val="en-GB"/>
        </w:rPr>
        <w:t>–France-Germany</w:t>
      </w:r>
      <w:r>
        <w:rPr>
          <w:rFonts w:ascii="Times New Roman" w:hAnsi="Times New Roman"/>
          <w:sz w:val="24"/>
          <w:szCs w:val="24"/>
          <w:lang w:val="en-GB"/>
        </w:rPr>
        <w:t>,</w:t>
      </w:r>
      <w:hyperlink r:id="rId13" w:tgtFrame="_blank" w:history="1">
        <w:bookmarkStart w:id="18" w:name="_GoBack"/>
        <w:r w:rsidRPr="00DA0A8C">
          <w:rPr>
            <w:rStyle w:val="Hyperlink"/>
            <w:rFonts w:ascii="Times New Roman" w:eastAsia="MS ????" w:hAnsi="Times New Roman"/>
            <w:bCs/>
            <w:sz w:val="24"/>
            <w:szCs w:val="24"/>
            <w:lang w:val="en-US"/>
          </w:rPr>
          <w:t>sascha.gabizon@wecf.eu</w:t>
        </w:r>
        <w:bookmarkEnd w:id="18"/>
      </w:hyperlink>
    </w:p>
    <w:sectPr w:rsidR="00CD7595" w:rsidRPr="00E70EA3" w:rsidSect="00EA2674">
      <w:headerReference w:type="even" r:id="rId14"/>
      <w:headerReference w:type="default" r:id="rId15"/>
      <w:footerReference w:type="even" r:id="rId16"/>
      <w:footerReference w:type="default" r:id="rId17"/>
      <w:headerReference w:type="first" r:id="rId18"/>
      <w:footerReference w:type="first" r:id="rId19"/>
      <w:pgSz w:w="11906" w:h="16838" w:code="9"/>
      <w:pgMar w:top="794" w:right="964" w:bottom="567" w:left="1276" w:header="510" w:footer="424"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EA1" w:rsidRDefault="009E3EA1" w:rsidP="00C7249E">
      <w:pPr>
        <w:numPr>
          <w:ilvl w:val="12"/>
          <w:numId w:val="0"/>
        </w:numPr>
      </w:pPr>
      <w:r>
        <w:separator/>
      </w:r>
    </w:p>
  </w:endnote>
  <w:endnote w:type="continuationSeparator" w:id="1">
    <w:p w:rsidR="009E3EA1" w:rsidRDefault="009E3EA1" w:rsidP="00C7249E">
      <w:pPr>
        <w:numPr>
          <w:ilvl w:val="12"/>
          <w:numId w:val="0"/>
        </w:num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95" w:rsidRDefault="0008637F" w:rsidP="00D66E49">
    <w:pPr>
      <w:pStyle w:val="Footer"/>
      <w:framePr w:wrap="around" w:vAnchor="text" w:hAnchor="margin" w:xAlign="right" w:y="1"/>
      <w:rPr>
        <w:rStyle w:val="PageNumber"/>
      </w:rPr>
    </w:pPr>
    <w:r>
      <w:rPr>
        <w:rStyle w:val="PageNumber"/>
      </w:rPr>
      <w:fldChar w:fldCharType="begin"/>
    </w:r>
    <w:r w:rsidR="00CD7595">
      <w:rPr>
        <w:rStyle w:val="PageNumber"/>
      </w:rPr>
      <w:instrText xml:space="preserve">PAGE  </w:instrText>
    </w:r>
    <w:r>
      <w:rPr>
        <w:rStyle w:val="PageNumber"/>
      </w:rPr>
      <w:fldChar w:fldCharType="end"/>
    </w:r>
  </w:p>
  <w:p w:rsidR="00CD7595" w:rsidRDefault="00CD7595" w:rsidP="002218AB">
    <w:pPr>
      <w:pStyle w:val="Footer"/>
      <w:numPr>
        <w:ilvl w:val="12"/>
        <w:numId w:val="0"/>
      </w:num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95" w:rsidRDefault="0008637F" w:rsidP="00D66E49">
    <w:pPr>
      <w:pStyle w:val="Footer"/>
      <w:framePr w:wrap="around" w:vAnchor="text" w:hAnchor="margin" w:xAlign="right" w:y="1"/>
      <w:rPr>
        <w:rStyle w:val="PageNumber"/>
      </w:rPr>
    </w:pPr>
    <w:r>
      <w:rPr>
        <w:rStyle w:val="PageNumber"/>
      </w:rPr>
      <w:fldChar w:fldCharType="begin"/>
    </w:r>
    <w:r w:rsidR="00CD7595">
      <w:rPr>
        <w:rStyle w:val="PageNumber"/>
      </w:rPr>
      <w:instrText xml:space="preserve">PAGE  </w:instrText>
    </w:r>
    <w:r>
      <w:rPr>
        <w:rStyle w:val="PageNumber"/>
      </w:rPr>
      <w:fldChar w:fldCharType="separate"/>
    </w:r>
    <w:r w:rsidR="005445B4">
      <w:rPr>
        <w:rStyle w:val="PageNumber"/>
        <w:noProof/>
      </w:rPr>
      <w:t>4</w:t>
    </w:r>
    <w:r>
      <w:rPr>
        <w:rStyle w:val="PageNumber"/>
      </w:rPr>
      <w:fldChar w:fldCharType="end"/>
    </w:r>
  </w:p>
  <w:p w:rsidR="00CD7595" w:rsidRDefault="00CD7595" w:rsidP="002218AB">
    <w:pPr>
      <w:pStyle w:val="Footer"/>
      <w:numPr>
        <w:ilvl w:val="12"/>
        <w:numId w:val="0"/>
      </w:num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95" w:rsidRDefault="00CD7595">
    <w:pPr>
      <w:pStyle w:val="Footer"/>
      <w:numPr>
        <w:ilvl w:val="12"/>
        <w:numId w:val="0"/>
      </w:numP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EA1" w:rsidRDefault="009E3EA1" w:rsidP="00C7249E">
      <w:pPr>
        <w:numPr>
          <w:ilvl w:val="12"/>
          <w:numId w:val="0"/>
        </w:numPr>
      </w:pPr>
      <w:r>
        <w:separator/>
      </w:r>
    </w:p>
  </w:footnote>
  <w:footnote w:type="continuationSeparator" w:id="1">
    <w:p w:rsidR="009E3EA1" w:rsidRDefault="009E3EA1" w:rsidP="00C7249E">
      <w:pPr>
        <w:numPr>
          <w:ilvl w:val="12"/>
          <w:numId w:val="0"/>
        </w:num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95" w:rsidRDefault="00CD7595">
    <w:pPr>
      <w:pStyle w:val="Header0"/>
      <w:numPr>
        <w:ilvl w:val="12"/>
        <w:numId w:val="0"/>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95" w:rsidRDefault="00CD7595">
    <w:pPr>
      <w:pStyle w:val="Header0"/>
      <w:numPr>
        <w:ilvl w:val="12"/>
        <w:numId w:val="0"/>
      </w:num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95" w:rsidRDefault="0008637F">
    <w:pPr>
      <w:numPr>
        <w:ilvl w:val="12"/>
        <w:numId w:val="0"/>
      </w:numPr>
      <w:jc w:val="right"/>
      <w:rPr>
        <w:sz w:val="24"/>
        <w:lang w:val="en-GB"/>
      </w:rPr>
    </w:pPr>
    <w:r w:rsidRPr="0008637F">
      <w:rPr>
        <w:noProof/>
        <w:sz w:val="24"/>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3pt;height:84.35pt;visibility:visible">
          <v:imagedata r:id="rId1" o:title=""/>
        </v:shape>
      </w:pict>
    </w:r>
  </w:p>
  <w:p w:rsidR="00CD7595" w:rsidRDefault="0008637F">
    <w:pPr>
      <w:pStyle w:val="Header0"/>
      <w:numPr>
        <w:ilvl w:val="12"/>
        <w:numId w:val="0"/>
      </w:numPr>
    </w:pPr>
    <w:r w:rsidRPr="0008637F">
      <w:rPr>
        <w:noProof/>
        <w:lang w:val="uk-UA" w:eastAsia="uk-UA"/>
      </w:rPr>
      <w:pict>
        <v:line id="Line 1" o:spid="_x0000_s2049" style="position:absolute;left:0;text-align:left;flip:x;z-index:251660288;visibility:visible" from=".95pt,2.65pt" to="389.7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" o:allowincell="f"/>
      </w:pict>
    </w:r>
    <w:r w:rsidRPr="0008637F">
      <w:rPr>
        <w:noProof/>
        <w:lang w:val="uk-UA" w:eastAsia="uk-UA"/>
      </w:rPr>
      <w:pict>
        <v:shape id="_x0000_s2050" type="#_x0000_t75" style="position:absolute;left:0;text-align:left;margin-left:15.35pt;margin-top:2.65pt;width:331.3pt;height:19.6pt;z-index:251661312" o:allowincell="f">
          <v:imagedata r:id="rId2" o:title=""/>
          <w10:wrap type="topAndBottom"/>
        </v:shape>
        <o:OLEObject Type="Embed" ProgID="Word.Document.8" ShapeID="_x0000_s2050" DrawAspect="Content" ObjectID="_1417953880" r:id="rId3">
          <o:FieldCodes>\s</o:FieldCodes>
        </o:OLEObject>
      </w:pict>
    </w:r>
  </w:p>
  <w:p w:rsidR="00CD7595" w:rsidRDefault="00CD7595">
    <w:pPr>
      <w:pStyle w:val="Header0"/>
      <w:numPr>
        <w:ilvl w:val="12"/>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6572"/>
    <w:multiLevelType w:val="multilevel"/>
    <w:tmpl w:val="61E6406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8EA1025"/>
    <w:multiLevelType w:val="hybridMultilevel"/>
    <w:tmpl w:val="7E6EB7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16D7FA3"/>
    <w:multiLevelType w:val="hybridMultilevel"/>
    <w:tmpl w:val="ED2AFB76"/>
    <w:lvl w:ilvl="0" w:tplc="FFFFFFFF">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attachedTemplate r:id="rId1"/>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62C"/>
    <w:rsid w:val="00002BA2"/>
    <w:rsid w:val="00010C37"/>
    <w:rsid w:val="0002140F"/>
    <w:rsid w:val="0004522D"/>
    <w:rsid w:val="00052C02"/>
    <w:rsid w:val="00054DBD"/>
    <w:rsid w:val="000662AD"/>
    <w:rsid w:val="00071092"/>
    <w:rsid w:val="000845E3"/>
    <w:rsid w:val="0008637F"/>
    <w:rsid w:val="0009016F"/>
    <w:rsid w:val="00096DA6"/>
    <w:rsid w:val="000A044B"/>
    <w:rsid w:val="000C0EDA"/>
    <w:rsid w:val="000C7B8D"/>
    <w:rsid w:val="00100510"/>
    <w:rsid w:val="001302CF"/>
    <w:rsid w:val="00134FAB"/>
    <w:rsid w:val="001537F0"/>
    <w:rsid w:val="001564BC"/>
    <w:rsid w:val="00160046"/>
    <w:rsid w:val="00172604"/>
    <w:rsid w:val="00196F00"/>
    <w:rsid w:val="001B2307"/>
    <w:rsid w:val="001F4CCD"/>
    <w:rsid w:val="002218AB"/>
    <w:rsid w:val="002226C1"/>
    <w:rsid w:val="00222F31"/>
    <w:rsid w:val="002639FB"/>
    <w:rsid w:val="00272CE1"/>
    <w:rsid w:val="00273C4A"/>
    <w:rsid w:val="00281A30"/>
    <w:rsid w:val="00293F1B"/>
    <w:rsid w:val="00293FDF"/>
    <w:rsid w:val="002A682B"/>
    <w:rsid w:val="002C1FF2"/>
    <w:rsid w:val="002D2724"/>
    <w:rsid w:val="002D4D58"/>
    <w:rsid w:val="002E6355"/>
    <w:rsid w:val="00302569"/>
    <w:rsid w:val="0030534A"/>
    <w:rsid w:val="0033118F"/>
    <w:rsid w:val="00331FA0"/>
    <w:rsid w:val="00363F3F"/>
    <w:rsid w:val="00376695"/>
    <w:rsid w:val="003768DB"/>
    <w:rsid w:val="00384C90"/>
    <w:rsid w:val="00386D41"/>
    <w:rsid w:val="00390356"/>
    <w:rsid w:val="0039308E"/>
    <w:rsid w:val="0039351C"/>
    <w:rsid w:val="003936F5"/>
    <w:rsid w:val="003B28A6"/>
    <w:rsid w:val="003B646A"/>
    <w:rsid w:val="003D2D9B"/>
    <w:rsid w:val="003D5D97"/>
    <w:rsid w:val="00413E06"/>
    <w:rsid w:val="00421ACA"/>
    <w:rsid w:val="00445724"/>
    <w:rsid w:val="0045015B"/>
    <w:rsid w:val="00467CAD"/>
    <w:rsid w:val="00473082"/>
    <w:rsid w:val="004A1022"/>
    <w:rsid w:val="004B24E6"/>
    <w:rsid w:val="004B397F"/>
    <w:rsid w:val="004D0C40"/>
    <w:rsid w:val="004D74B3"/>
    <w:rsid w:val="004F36D3"/>
    <w:rsid w:val="00504A10"/>
    <w:rsid w:val="005066DF"/>
    <w:rsid w:val="005230DC"/>
    <w:rsid w:val="00533917"/>
    <w:rsid w:val="00535D02"/>
    <w:rsid w:val="00537FB9"/>
    <w:rsid w:val="005400F9"/>
    <w:rsid w:val="00543851"/>
    <w:rsid w:val="005445B4"/>
    <w:rsid w:val="005506D6"/>
    <w:rsid w:val="005523E2"/>
    <w:rsid w:val="00553713"/>
    <w:rsid w:val="005661DE"/>
    <w:rsid w:val="00576686"/>
    <w:rsid w:val="005817DE"/>
    <w:rsid w:val="00587B5D"/>
    <w:rsid w:val="00592EBA"/>
    <w:rsid w:val="005A1870"/>
    <w:rsid w:val="005B2616"/>
    <w:rsid w:val="00610068"/>
    <w:rsid w:val="00613592"/>
    <w:rsid w:val="006329D7"/>
    <w:rsid w:val="006408B0"/>
    <w:rsid w:val="00655ECA"/>
    <w:rsid w:val="00665848"/>
    <w:rsid w:val="006707C3"/>
    <w:rsid w:val="0067162F"/>
    <w:rsid w:val="00681C8A"/>
    <w:rsid w:val="006F34AE"/>
    <w:rsid w:val="006F3913"/>
    <w:rsid w:val="006F4961"/>
    <w:rsid w:val="00700F3D"/>
    <w:rsid w:val="00714245"/>
    <w:rsid w:val="007164FC"/>
    <w:rsid w:val="007208F9"/>
    <w:rsid w:val="00720A7E"/>
    <w:rsid w:val="007505F9"/>
    <w:rsid w:val="00762448"/>
    <w:rsid w:val="00763B83"/>
    <w:rsid w:val="00767810"/>
    <w:rsid w:val="00773A8A"/>
    <w:rsid w:val="00776901"/>
    <w:rsid w:val="00783A02"/>
    <w:rsid w:val="00784E14"/>
    <w:rsid w:val="00787766"/>
    <w:rsid w:val="007B6554"/>
    <w:rsid w:val="007D629E"/>
    <w:rsid w:val="00801B7F"/>
    <w:rsid w:val="00811489"/>
    <w:rsid w:val="008209D9"/>
    <w:rsid w:val="00831A78"/>
    <w:rsid w:val="00836343"/>
    <w:rsid w:val="00841039"/>
    <w:rsid w:val="00843F85"/>
    <w:rsid w:val="0085327F"/>
    <w:rsid w:val="008738A1"/>
    <w:rsid w:val="00896CFA"/>
    <w:rsid w:val="008D5675"/>
    <w:rsid w:val="008E56A5"/>
    <w:rsid w:val="008F76C3"/>
    <w:rsid w:val="00914F02"/>
    <w:rsid w:val="00923D47"/>
    <w:rsid w:val="009247F1"/>
    <w:rsid w:val="00972E54"/>
    <w:rsid w:val="00977936"/>
    <w:rsid w:val="009A472F"/>
    <w:rsid w:val="009C13B7"/>
    <w:rsid w:val="009D332F"/>
    <w:rsid w:val="009E3EA1"/>
    <w:rsid w:val="009F1C17"/>
    <w:rsid w:val="009F78B5"/>
    <w:rsid w:val="00A17F00"/>
    <w:rsid w:val="00A24601"/>
    <w:rsid w:val="00A4763F"/>
    <w:rsid w:val="00A7740E"/>
    <w:rsid w:val="00A8180B"/>
    <w:rsid w:val="00A86FDC"/>
    <w:rsid w:val="00AA078E"/>
    <w:rsid w:val="00AA37B2"/>
    <w:rsid w:val="00AA5DFA"/>
    <w:rsid w:val="00AC48E1"/>
    <w:rsid w:val="00AC5A05"/>
    <w:rsid w:val="00AE7E6C"/>
    <w:rsid w:val="00B20238"/>
    <w:rsid w:val="00B21BEF"/>
    <w:rsid w:val="00B21CB3"/>
    <w:rsid w:val="00B23BB0"/>
    <w:rsid w:val="00B37BD7"/>
    <w:rsid w:val="00B42E31"/>
    <w:rsid w:val="00B53129"/>
    <w:rsid w:val="00B53E07"/>
    <w:rsid w:val="00B6135A"/>
    <w:rsid w:val="00B62AC8"/>
    <w:rsid w:val="00B67C0E"/>
    <w:rsid w:val="00B7318F"/>
    <w:rsid w:val="00B8262A"/>
    <w:rsid w:val="00B9292D"/>
    <w:rsid w:val="00BA43E8"/>
    <w:rsid w:val="00BA6CFE"/>
    <w:rsid w:val="00BB3BBA"/>
    <w:rsid w:val="00BE18A8"/>
    <w:rsid w:val="00BE43D6"/>
    <w:rsid w:val="00BF33E1"/>
    <w:rsid w:val="00BF47D1"/>
    <w:rsid w:val="00C04654"/>
    <w:rsid w:val="00C400E4"/>
    <w:rsid w:val="00C5662C"/>
    <w:rsid w:val="00C65103"/>
    <w:rsid w:val="00C70352"/>
    <w:rsid w:val="00C7249E"/>
    <w:rsid w:val="00CC1F1F"/>
    <w:rsid w:val="00CD6D2B"/>
    <w:rsid w:val="00CD7595"/>
    <w:rsid w:val="00CE744C"/>
    <w:rsid w:val="00D078A6"/>
    <w:rsid w:val="00D12E8C"/>
    <w:rsid w:val="00D4201A"/>
    <w:rsid w:val="00D4359F"/>
    <w:rsid w:val="00D455C7"/>
    <w:rsid w:val="00D66E49"/>
    <w:rsid w:val="00D73FC1"/>
    <w:rsid w:val="00D90ECC"/>
    <w:rsid w:val="00D95B4D"/>
    <w:rsid w:val="00DA0A8C"/>
    <w:rsid w:val="00DD23BA"/>
    <w:rsid w:val="00DD3929"/>
    <w:rsid w:val="00DD4C25"/>
    <w:rsid w:val="00DD6252"/>
    <w:rsid w:val="00DE70F8"/>
    <w:rsid w:val="00DF09BD"/>
    <w:rsid w:val="00E01571"/>
    <w:rsid w:val="00E123EC"/>
    <w:rsid w:val="00E1451B"/>
    <w:rsid w:val="00E331EB"/>
    <w:rsid w:val="00E37DBD"/>
    <w:rsid w:val="00E4077D"/>
    <w:rsid w:val="00E47BCC"/>
    <w:rsid w:val="00E62F29"/>
    <w:rsid w:val="00E70EA3"/>
    <w:rsid w:val="00E84BFB"/>
    <w:rsid w:val="00EA2674"/>
    <w:rsid w:val="00EB5054"/>
    <w:rsid w:val="00EC2D6B"/>
    <w:rsid w:val="00ED1747"/>
    <w:rsid w:val="00EE5C53"/>
    <w:rsid w:val="00EF28C6"/>
    <w:rsid w:val="00F15084"/>
    <w:rsid w:val="00F21BA3"/>
    <w:rsid w:val="00F267A5"/>
    <w:rsid w:val="00F50F25"/>
    <w:rsid w:val="00F624C6"/>
    <w:rsid w:val="00F62F9B"/>
    <w:rsid w:val="00F73C44"/>
    <w:rsid w:val="00FC6BE4"/>
    <w:rsid w:val="00FD33E7"/>
    <w:rsid w:val="00FF13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74"/>
    <w:pPr>
      <w:spacing w:before="60"/>
      <w:jc w:val="both"/>
    </w:pPr>
    <w:rPr>
      <w:rFonts w:ascii="Arial" w:hAnsi="Arial"/>
      <w:sz w:val="18"/>
      <w:szCs w:val="20"/>
      <w:lang w:val="ru-RU" w:eastAsia="ru-RU"/>
    </w:rPr>
  </w:style>
  <w:style w:type="paragraph" w:styleId="Heading1">
    <w:name w:val="heading 1"/>
    <w:basedOn w:val="Normal"/>
    <w:next w:val="Normal"/>
    <w:link w:val="Heading1Char"/>
    <w:uiPriority w:val="99"/>
    <w:qFormat/>
    <w:rsid w:val="00EA2674"/>
    <w:pPr>
      <w:keepNext/>
      <w:autoSpaceDE w:val="0"/>
      <w:autoSpaceDN w:val="0"/>
      <w:adjustRightInd w:val="0"/>
      <w:spacing w:before="0"/>
      <w:jc w:val="center"/>
      <w:outlineLvl w:val="0"/>
    </w:pPr>
    <w:rPr>
      <w:rFonts w:ascii="Times New Roman" w:hAnsi="Times New Roman"/>
      <w:b/>
      <w:bCs/>
      <w:sz w:val="24"/>
      <w:szCs w:val="29"/>
      <w:lang w:val="en-GB"/>
    </w:rPr>
  </w:style>
  <w:style w:type="paragraph" w:styleId="Heading2">
    <w:name w:val="heading 2"/>
    <w:basedOn w:val="Normal"/>
    <w:next w:val="Normal"/>
    <w:link w:val="Heading2Char"/>
    <w:uiPriority w:val="99"/>
    <w:qFormat/>
    <w:rsid w:val="00EA2674"/>
    <w:pPr>
      <w:keepNext/>
      <w:autoSpaceDE w:val="0"/>
      <w:autoSpaceDN w:val="0"/>
      <w:adjustRightInd w:val="0"/>
      <w:spacing w:before="0"/>
      <w:jc w:val="center"/>
      <w:outlineLvl w:val="1"/>
    </w:pPr>
    <w:rPr>
      <w:rFonts w:ascii="Times New Roman" w:hAnsi="Times New Roman"/>
      <w:b/>
      <w:bCs/>
      <w:sz w:val="20"/>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44C"/>
    <w:rPr>
      <w:rFonts w:ascii="Cambria" w:eastAsia="MS ????" w:hAnsi="Cambria" w:cs="Times New Roman"/>
      <w:b/>
      <w:bCs/>
      <w:kern w:val="32"/>
      <w:sz w:val="32"/>
      <w:szCs w:val="32"/>
      <w:lang w:val="ru-RU" w:eastAsia="ru-RU"/>
    </w:rPr>
  </w:style>
  <w:style w:type="character" w:customStyle="1" w:styleId="Heading2Char">
    <w:name w:val="Heading 2 Char"/>
    <w:basedOn w:val="DefaultParagraphFont"/>
    <w:link w:val="Heading2"/>
    <w:uiPriority w:val="99"/>
    <w:semiHidden/>
    <w:locked/>
    <w:rsid w:val="00CE744C"/>
    <w:rPr>
      <w:rFonts w:ascii="Cambria" w:eastAsia="MS ????" w:hAnsi="Cambria" w:cs="Times New Roman"/>
      <w:b/>
      <w:bCs/>
      <w:i/>
      <w:iCs/>
      <w:sz w:val="28"/>
      <w:szCs w:val="28"/>
      <w:lang w:val="ru-RU" w:eastAsia="ru-RU"/>
    </w:rPr>
  </w:style>
  <w:style w:type="paragraph" w:styleId="TOC2">
    <w:name w:val="toc 2"/>
    <w:basedOn w:val="Normal"/>
    <w:next w:val="Normal"/>
    <w:uiPriority w:val="99"/>
    <w:semiHidden/>
    <w:rsid w:val="00EA2674"/>
    <w:pPr>
      <w:tabs>
        <w:tab w:val="right" w:pos="6237"/>
      </w:tabs>
    </w:pPr>
  </w:style>
  <w:style w:type="paragraph" w:styleId="TOC1">
    <w:name w:val="toc 1"/>
    <w:basedOn w:val="Normal"/>
    <w:next w:val="Normal"/>
    <w:uiPriority w:val="99"/>
    <w:semiHidden/>
    <w:rsid w:val="00EA2674"/>
    <w:pPr>
      <w:tabs>
        <w:tab w:val="right" w:pos="6237"/>
      </w:tabs>
      <w:spacing w:before="240" w:after="120"/>
    </w:pPr>
    <w:rPr>
      <w:b/>
    </w:rPr>
  </w:style>
  <w:style w:type="paragraph" w:customStyle="1" w:styleId="Header">
    <w:name w:val="Header_"/>
    <w:basedOn w:val="Normal"/>
    <w:uiPriority w:val="99"/>
    <w:rsid w:val="00EA2674"/>
    <w:pPr>
      <w:keepNext/>
      <w:pageBreakBefore/>
      <w:spacing w:after="240"/>
    </w:pPr>
    <w:rPr>
      <w:b/>
      <w:sz w:val="22"/>
    </w:rPr>
  </w:style>
  <w:style w:type="paragraph" w:styleId="Header0">
    <w:name w:val="header"/>
    <w:basedOn w:val="Normal"/>
    <w:link w:val="HeaderChar"/>
    <w:uiPriority w:val="99"/>
    <w:rsid w:val="00EA2674"/>
    <w:pPr>
      <w:tabs>
        <w:tab w:val="center" w:pos="4153"/>
        <w:tab w:val="right" w:pos="8306"/>
      </w:tabs>
    </w:pPr>
  </w:style>
  <w:style w:type="character" w:customStyle="1" w:styleId="HeaderChar">
    <w:name w:val="Header Char"/>
    <w:basedOn w:val="DefaultParagraphFont"/>
    <w:link w:val="Header0"/>
    <w:uiPriority w:val="99"/>
    <w:semiHidden/>
    <w:locked/>
    <w:rsid w:val="00CE744C"/>
    <w:rPr>
      <w:rFonts w:ascii="Arial" w:hAnsi="Arial" w:cs="Times New Roman"/>
      <w:sz w:val="20"/>
      <w:szCs w:val="20"/>
      <w:lang w:val="ru-RU" w:eastAsia="ru-RU"/>
    </w:rPr>
  </w:style>
  <w:style w:type="paragraph" w:customStyle="1" w:styleId="Header1">
    <w:name w:val="Header_1"/>
    <w:basedOn w:val="Header"/>
    <w:uiPriority w:val="99"/>
    <w:rsid w:val="00EA2674"/>
    <w:pPr>
      <w:pageBreakBefore w:val="0"/>
      <w:tabs>
        <w:tab w:val="center" w:pos="4153"/>
        <w:tab w:val="right" w:pos="8306"/>
      </w:tabs>
      <w:spacing w:before="120" w:after="120"/>
      <w:jc w:val="left"/>
    </w:pPr>
    <w:rPr>
      <w:sz w:val="20"/>
    </w:rPr>
  </w:style>
  <w:style w:type="paragraph" w:customStyle="1" w:styleId="Kontakt">
    <w:name w:val="Kontakt"/>
    <w:basedOn w:val="Normal"/>
    <w:uiPriority w:val="99"/>
    <w:rsid w:val="00EA2674"/>
    <w:pPr>
      <w:jc w:val="left"/>
    </w:pPr>
  </w:style>
  <w:style w:type="paragraph" w:styleId="Footer">
    <w:name w:val="footer"/>
    <w:basedOn w:val="Normal"/>
    <w:link w:val="FooterChar"/>
    <w:uiPriority w:val="99"/>
    <w:rsid w:val="00EA2674"/>
    <w:pPr>
      <w:tabs>
        <w:tab w:val="center" w:pos="4153"/>
        <w:tab w:val="right" w:pos="8306"/>
      </w:tabs>
    </w:pPr>
  </w:style>
  <w:style w:type="character" w:customStyle="1" w:styleId="FooterChar">
    <w:name w:val="Footer Char"/>
    <w:basedOn w:val="DefaultParagraphFont"/>
    <w:link w:val="Footer"/>
    <w:uiPriority w:val="99"/>
    <w:semiHidden/>
    <w:locked/>
    <w:rsid w:val="00CE744C"/>
    <w:rPr>
      <w:rFonts w:ascii="Arial" w:hAnsi="Arial" w:cs="Times New Roman"/>
      <w:sz w:val="20"/>
      <w:szCs w:val="20"/>
      <w:lang w:val="ru-RU" w:eastAsia="ru-RU"/>
    </w:rPr>
  </w:style>
  <w:style w:type="paragraph" w:styleId="Title">
    <w:name w:val="Title"/>
    <w:basedOn w:val="Normal"/>
    <w:link w:val="TitleChar"/>
    <w:uiPriority w:val="99"/>
    <w:qFormat/>
    <w:rsid w:val="00EA2674"/>
    <w:pPr>
      <w:tabs>
        <w:tab w:val="left" w:pos="2552"/>
      </w:tabs>
      <w:spacing w:before="360"/>
      <w:jc w:val="center"/>
    </w:pPr>
    <w:rPr>
      <w:rFonts w:ascii="Times New Roman" w:hAnsi="Times New Roman"/>
      <w:b/>
      <w:sz w:val="24"/>
      <w:lang w:val="en-US"/>
    </w:rPr>
  </w:style>
  <w:style w:type="character" w:customStyle="1" w:styleId="TitleChar">
    <w:name w:val="Title Char"/>
    <w:basedOn w:val="DefaultParagraphFont"/>
    <w:link w:val="Title"/>
    <w:uiPriority w:val="99"/>
    <w:locked/>
    <w:rsid w:val="00CE744C"/>
    <w:rPr>
      <w:rFonts w:ascii="Cambria" w:eastAsia="MS ????" w:hAnsi="Cambria" w:cs="Times New Roman"/>
      <w:b/>
      <w:bCs/>
      <w:kern w:val="28"/>
      <w:sz w:val="32"/>
      <w:szCs w:val="32"/>
      <w:lang w:val="ru-RU" w:eastAsia="ru-RU"/>
    </w:rPr>
  </w:style>
  <w:style w:type="paragraph" w:styleId="NormalWeb">
    <w:name w:val="Normal (Web)"/>
    <w:aliases w:val="Обычный (Web)"/>
    <w:basedOn w:val="Normal"/>
    <w:uiPriority w:val="99"/>
    <w:rsid w:val="00EA2674"/>
    <w:pPr>
      <w:spacing w:before="100" w:after="100"/>
      <w:jc w:val="left"/>
    </w:pPr>
    <w:rPr>
      <w:rFonts w:ascii="Times New Roman" w:hAnsi="Times New Roman"/>
      <w:sz w:val="24"/>
    </w:rPr>
  </w:style>
  <w:style w:type="character" w:styleId="Hyperlink">
    <w:name w:val="Hyperlink"/>
    <w:basedOn w:val="DefaultParagraphFont"/>
    <w:uiPriority w:val="99"/>
    <w:rsid w:val="00EA2674"/>
    <w:rPr>
      <w:rFonts w:cs="Times New Roman"/>
      <w:color w:val="0000FF"/>
      <w:u w:val="single"/>
    </w:rPr>
  </w:style>
  <w:style w:type="paragraph" w:styleId="BalloonText">
    <w:name w:val="Balloon Text"/>
    <w:basedOn w:val="Normal"/>
    <w:link w:val="BalloonTextChar"/>
    <w:uiPriority w:val="99"/>
    <w:semiHidden/>
    <w:rsid w:val="00F50F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44C"/>
    <w:rPr>
      <w:rFonts w:cs="Times New Roman"/>
      <w:sz w:val="2"/>
      <w:lang w:val="ru-RU" w:eastAsia="ru-RU"/>
    </w:rPr>
  </w:style>
  <w:style w:type="character" w:styleId="CommentReference">
    <w:name w:val="annotation reference"/>
    <w:basedOn w:val="DefaultParagraphFont"/>
    <w:uiPriority w:val="99"/>
    <w:rsid w:val="00A7740E"/>
    <w:rPr>
      <w:rFonts w:cs="Times New Roman"/>
      <w:sz w:val="16"/>
      <w:szCs w:val="16"/>
    </w:rPr>
  </w:style>
  <w:style w:type="paragraph" w:styleId="CommentText">
    <w:name w:val="annotation text"/>
    <w:basedOn w:val="Normal"/>
    <w:link w:val="CommentTextChar"/>
    <w:uiPriority w:val="99"/>
    <w:rsid w:val="00A7740E"/>
    <w:rPr>
      <w:sz w:val="20"/>
    </w:rPr>
  </w:style>
  <w:style w:type="character" w:customStyle="1" w:styleId="CommentTextChar">
    <w:name w:val="Comment Text Char"/>
    <w:basedOn w:val="DefaultParagraphFont"/>
    <w:link w:val="CommentText"/>
    <w:uiPriority w:val="99"/>
    <w:locked/>
    <w:rsid w:val="00A7740E"/>
    <w:rPr>
      <w:rFonts w:ascii="Arial" w:hAnsi="Arial" w:cs="Times New Roman"/>
    </w:rPr>
  </w:style>
  <w:style w:type="paragraph" w:styleId="CommentSubject">
    <w:name w:val="annotation subject"/>
    <w:basedOn w:val="CommentText"/>
    <w:next w:val="CommentText"/>
    <w:link w:val="CommentSubjectChar"/>
    <w:uiPriority w:val="99"/>
    <w:rsid w:val="00A7740E"/>
    <w:rPr>
      <w:b/>
      <w:bCs/>
    </w:rPr>
  </w:style>
  <w:style w:type="character" w:customStyle="1" w:styleId="CommentSubjectChar">
    <w:name w:val="Comment Subject Char"/>
    <w:basedOn w:val="CommentTextChar"/>
    <w:link w:val="CommentSubject"/>
    <w:uiPriority w:val="99"/>
    <w:locked/>
    <w:rsid w:val="00A7740E"/>
    <w:rPr>
      <w:rFonts w:ascii="Arial" w:hAnsi="Arial" w:cs="Times New Roman"/>
      <w:b/>
      <w:bCs/>
    </w:rPr>
  </w:style>
  <w:style w:type="paragraph" w:styleId="Revision">
    <w:name w:val="Revision"/>
    <w:hidden/>
    <w:uiPriority w:val="99"/>
    <w:semiHidden/>
    <w:rsid w:val="00A7740E"/>
    <w:rPr>
      <w:rFonts w:ascii="Arial" w:hAnsi="Arial"/>
      <w:sz w:val="18"/>
      <w:szCs w:val="20"/>
      <w:lang w:val="ru-RU" w:eastAsia="ru-RU"/>
    </w:rPr>
  </w:style>
  <w:style w:type="character" w:styleId="PageNumber">
    <w:name w:val="page number"/>
    <w:basedOn w:val="DefaultParagraphFont"/>
    <w:uiPriority w:val="99"/>
    <w:rsid w:val="002218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989326">
      <w:marLeft w:val="0"/>
      <w:marRight w:val="0"/>
      <w:marTop w:val="0"/>
      <w:marBottom w:val="0"/>
      <w:divBdr>
        <w:top w:val="none" w:sz="0" w:space="0" w:color="auto"/>
        <w:left w:val="none" w:sz="0" w:space="0" w:color="auto"/>
        <w:bottom w:val="none" w:sz="0" w:space="0" w:color="auto"/>
        <w:right w:val="none" w:sz="0" w:space="0" w:color="auto"/>
      </w:divBdr>
      <w:divsChild>
        <w:div w:id="1137989323">
          <w:marLeft w:val="0"/>
          <w:marRight w:val="0"/>
          <w:marTop w:val="0"/>
          <w:marBottom w:val="0"/>
          <w:divBdr>
            <w:top w:val="none" w:sz="0" w:space="0" w:color="auto"/>
            <w:left w:val="none" w:sz="0" w:space="0" w:color="auto"/>
            <w:bottom w:val="none" w:sz="0" w:space="0" w:color="auto"/>
            <w:right w:val="none" w:sz="0" w:space="0" w:color="auto"/>
          </w:divBdr>
          <w:divsChild>
            <w:div w:id="1137989324">
              <w:marLeft w:val="0"/>
              <w:marRight w:val="0"/>
              <w:marTop w:val="0"/>
              <w:marBottom w:val="0"/>
              <w:divBdr>
                <w:top w:val="none" w:sz="0" w:space="0" w:color="auto"/>
                <w:left w:val="none" w:sz="0" w:space="0" w:color="auto"/>
                <w:bottom w:val="none" w:sz="0" w:space="0" w:color="auto"/>
                <w:right w:val="none" w:sz="0" w:space="0" w:color="auto"/>
              </w:divBdr>
              <w:divsChild>
                <w:div w:id="1137989322">
                  <w:marLeft w:val="0"/>
                  <w:marRight w:val="0"/>
                  <w:marTop w:val="0"/>
                  <w:marBottom w:val="0"/>
                  <w:divBdr>
                    <w:top w:val="none" w:sz="0" w:space="0" w:color="auto"/>
                    <w:left w:val="none" w:sz="0" w:space="0" w:color="auto"/>
                    <w:bottom w:val="none" w:sz="0" w:space="0" w:color="auto"/>
                    <w:right w:val="none" w:sz="0" w:space="0" w:color="auto"/>
                  </w:divBdr>
                </w:div>
                <w:div w:id="11379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svet@mama-86.org.ua" TargetMode="External"/><Relationship Id="rId13" Type="http://schemas.openxmlformats.org/officeDocument/2006/relationships/hyperlink" Target="https://mama-86.org.ua/owa/redir.aspx?C=8d19ef3a77764165b5ab476ae8fb48b5&amp;URL=mailto%3asascha.gabizon%40wecf.e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lyatrom@mail.ru" TargetMode="External"/><Relationship Id="rId12" Type="http://schemas.openxmlformats.org/officeDocument/2006/relationships/hyperlink" Target="mailto:vlad77@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oszhan@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07@mail.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mmaanakhasyan@mail.ru"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3" Type="http://schemas.openxmlformats.org/officeDocument/2006/relationships/oleObject" Target="embeddings/Microsoft_Office_Word_97_-_2003_Document1.doc"/><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ECO-For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ECO-Forum.dot</Template>
  <TotalTime>16</TotalTime>
  <Pages>4</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Mr</vt:lpstr>
    </vt:vector>
  </TitlesOfParts>
  <Company>Elcom Ltd</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Victoria Elias</dc:creator>
  <cp:lastModifiedBy>USER</cp:lastModifiedBy>
  <cp:revision>2</cp:revision>
  <cp:lastPrinted>2012-11-26T18:33:00Z</cp:lastPrinted>
  <dcterms:created xsi:type="dcterms:W3CDTF">2012-12-25T11:18:00Z</dcterms:created>
  <dcterms:modified xsi:type="dcterms:W3CDTF">2012-12-25T11:18:00Z</dcterms:modified>
</cp:coreProperties>
</file>